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DIPLÖME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4C2AB2" w:rsidRPr="009B223E" w:rsidRDefault="00CB0467" w:rsidP="004C2AB2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="0053659E">
        <w:rPr>
          <w:b/>
        </w:rPr>
        <w:t>PHARMACIE HOSPITALIERE</w:t>
      </w:r>
      <w:r w:rsidRPr="00CB0467">
        <w:rPr>
          <w:b/>
        </w:rPr>
        <w:t xml:space="preserve"> (Phase d’approfondissement)</w:t>
      </w:r>
      <w:r w:rsidR="004C2AB2">
        <w:rPr>
          <w:b/>
        </w:rPr>
        <w:t xml:space="preserve"> </w:t>
      </w:r>
      <w:r w:rsidR="004C2AB2" w:rsidRPr="009B223E">
        <w:rPr>
          <w:i/>
        </w:rPr>
        <w:t>Arrêté du 4 octobre 2019</w:t>
      </w:r>
    </w:p>
    <w:p w:rsidR="00B96DB9" w:rsidRPr="00CB0467" w:rsidRDefault="00B96DB9" w:rsidP="00B96DB9">
      <w:pPr>
        <w:spacing w:before="120"/>
        <w:jc w:val="both"/>
        <w:rPr>
          <w:b/>
        </w:rPr>
      </w:pP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 w:rsidR="0053659E">
        <w:rPr>
          <w:b/>
        </w:rPr>
        <w:t>Responsable de la Thèse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TITRE </w:t>
      </w:r>
      <w:r w:rsidR="0053659E">
        <w:rPr>
          <w:b/>
          <w:u w:val="single"/>
        </w:rPr>
        <w:t>de la THESE D’EXERCICE</w:t>
      </w:r>
      <w:r>
        <w:rPr>
          <w:b/>
          <w:u w:val="single"/>
        </w:rPr>
        <w:t>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3659E" w:rsidRDefault="0053659E" w:rsidP="0053659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77"/>
        <w:gridCol w:w="2629"/>
        <w:gridCol w:w="1769"/>
        <w:gridCol w:w="4752"/>
      </w:tblGrid>
      <w:tr w:rsidR="0053659E" w:rsidRPr="00D447D7" w:rsidTr="0053659E">
        <w:tc>
          <w:tcPr>
            <w:tcW w:w="1477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Composition Jury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Qualité</w:t>
            </w:r>
          </w:p>
        </w:tc>
        <w:tc>
          <w:tcPr>
            <w:tcW w:w="1769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NOM et PRENOM</w:t>
            </w:r>
          </w:p>
        </w:tc>
        <w:tc>
          <w:tcPr>
            <w:tcW w:w="4752" w:type="dxa"/>
          </w:tcPr>
          <w:p w:rsidR="0053659E" w:rsidRPr="00D447D7" w:rsidRDefault="0053659E" w:rsidP="0053659E">
            <w:pPr>
              <w:ind w:right="1878"/>
              <w:jc w:val="center"/>
              <w:rPr>
                <w:b/>
              </w:rPr>
            </w:pPr>
            <w:r>
              <w:rPr>
                <w:b/>
              </w:rPr>
              <w:t>Université/Hôpital/Discipline</w:t>
            </w: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Président du Jury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de l’UFR Pharmacie Paris-Saclay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2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*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3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*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4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Pharmacien PH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  <w:p w:rsidR="0053659E" w:rsidRDefault="0053659E" w:rsidP="0053659E">
            <w:pPr>
              <w:ind w:right="1878"/>
              <w:jc w:val="both"/>
            </w:pPr>
          </w:p>
        </w:tc>
      </w:tr>
    </w:tbl>
    <w:p w:rsidR="0053659E" w:rsidRPr="00D447D7" w:rsidRDefault="0053659E" w:rsidP="0053659E">
      <w:pPr>
        <w:rPr>
          <w:rFonts w:asciiTheme="majorHAnsi" w:hAnsiTheme="majorHAnsi"/>
          <w:i/>
          <w:sz w:val="22"/>
          <w:szCs w:val="22"/>
        </w:rPr>
      </w:pPr>
      <w:r w:rsidRPr="00D447D7">
        <w:rPr>
          <w:rFonts w:asciiTheme="majorHAnsi" w:hAnsiTheme="majorHAnsi"/>
          <w:i/>
          <w:sz w:val="22"/>
          <w:szCs w:val="22"/>
        </w:rPr>
        <w:t>Au moins 4 membres dont 2 PU(PH)/MCU(PH)*, 1 pharmacien PH</w:t>
      </w:r>
    </w:p>
    <w:p w:rsidR="0053659E" w:rsidRPr="00D447D7" w:rsidRDefault="0053659E" w:rsidP="0053659E">
      <w:pPr>
        <w:rPr>
          <w:rFonts w:asciiTheme="majorHAnsi" w:hAnsiTheme="majorHAnsi"/>
          <w:i/>
        </w:rPr>
      </w:pPr>
      <w:r w:rsidRPr="00D447D7">
        <w:rPr>
          <w:rFonts w:asciiTheme="majorHAnsi" w:hAnsiTheme="majorHAnsi"/>
          <w:i/>
        </w:rPr>
        <w:t>* les 2 PU(PH)/MCU(PH) peuvent appartenir à la même université</w:t>
      </w:r>
    </w:p>
    <w:p w:rsidR="00B96DB9" w:rsidRDefault="00B96DB9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B96DB9" w:rsidP="00B96DB9">
      <w:pPr>
        <w:pStyle w:val="Titre2"/>
        <w:spacing w:before="0"/>
        <w:jc w:val="both"/>
        <w:rPr>
          <w:szCs w:val="24"/>
        </w:rPr>
      </w:pPr>
      <w:bookmarkStart w:id="0" w:name="_GoBack"/>
      <w:bookmarkEnd w:id="0"/>
      <w:r w:rsidRPr="001230A3">
        <w:rPr>
          <w:szCs w:val="24"/>
        </w:rPr>
        <w:t>Châtenay-Malabry,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</w:t>
      </w:r>
      <w:r>
        <w:rPr>
          <w:b/>
        </w:rPr>
        <w:tab/>
      </w:r>
      <w:r>
        <w:rPr>
          <w:b/>
        </w:rPr>
        <w:tab/>
      </w:r>
      <w:r w:rsidR="0053659E">
        <w:rPr>
          <w:b/>
        </w:rPr>
        <w:tab/>
      </w:r>
      <w:r w:rsidR="00F8705F">
        <w:rPr>
          <w:b/>
        </w:rPr>
        <w:t>Le Doyen</w:t>
      </w:r>
    </w:p>
    <w:p w:rsidR="00F8705F" w:rsidRDefault="00F8705F" w:rsidP="00F8705F">
      <w:pPr>
        <w:spacing w:before="240" w:line="360" w:lineRule="auto"/>
        <w:rPr>
          <w:b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53659E" w:rsidP="00F8705F">
      <w:pPr>
        <w:spacing w:line="360" w:lineRule="auto"/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Patrick HINDLET</w:t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BB" w:rsidRDefault="00FD45BB" w:rsidP="00B96DB9">
      <w:r>
        <w:separator/>
      </w:r>
    </w:p>
  </w:endnote>
  <w:endnote w:type="continuationSeparator" w:id="0">
    <w:p w:rsidR="00FD45BB" w:rsidRDefault="00FD45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E51448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E51448">
      <w:rPr>
        <w:rFonts w:ascii="Arial" w:hAnsi="Arial" w:cs="Arial"/>
        <w:b/>
        <w:sz w:val="16"/>
      </w:rPr>
      <w:t xml:space="preserve">5 Rue Jean-Baptiste Clément - 92296 CHATENAY-MALABRY Cedex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5A1325" w:rsidRPr="00D9369C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BB" w:rsidRDefault="00FD45BB" w:rsidP="00B96DB9">
      <w:r>
        <w:separator/>
      </w:r>
    </w:p>
  </w:footnote>
  <w:footnote w:type="continuationSeparator" w:id="0">
    <w:p w:rsidR="00FD45BB" w:rsidRDefault="00FD45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17151"/>
    <w:rsid w:val="00064071"/>
    <w:rsid w:val="0023074C"/>
    <w:rsid w:val="00322942"/>
    <w:rsid w:val="00385FE2"/>
    <w:rsid w:val="003A5F36"/>
    <w:rsid w:val="003D4797"/>
    <w:rsid w:val="00494222"/>
    <w:rsid w:val="004C2AB2"/>
    <w:rsid w:val="004F139C"/>
    <w:rsid w:val="0053659E"/>
    <w:rsid w:val="00573FA3"/>
    <w:rsid w:val="005A1325"/>
    <w:rsid w:val="0070532E"/>
    <w:rsid w:val="009100C7"/>
    <w:rsid w:val="00971644"/>
    <w:rsid w:val="00A224E5"/>
    <w:rsid w:val="00B96DB9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D196A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4</cp:revision>
  <cp:lastPrinted>2020-01-30T12:40:00Z</cp:lastPrinted>
  <dcterms:created xsi:type="dcterms:W3CDTF">2021-11-09T14:09:00Z</dcterms:created>
  <dcterms:modified xsi:type="dcterms:W3CDTF">2021-11-09T14:18:00Z</dcterms:modified>
</cp:coreProperties>
</file>