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79C" w:rsidRPr="009C6117" w:rsidRDefault="00CB379C" w:rsidP="00EB2558">
      <w:pPr>
        <w:pStyle w:val="Titre"/>
        <w:tabs>
          <w:tab w:val="left" w:pos="8080"/>
        </w:tabs>
        <w:jc w:val="left"/>
        <w:rPr>
          <w:sz w:val="20"/>
        </w:rPr>
      </w:pPr>
      <w:bookmarkStart w:id="0" w:name="_GoBack"/>
      <w:bookmarkEnd w:id="0"/>
    </w:p>
    <w:p w:rsidR="00EB3DB7" w:rsidRPr="00EB3DB7" w:rsidRDefault="00EB3DB7" w:rsidP="00EB3DB7">
      <w:pPr>
        <w:pStyle w:val="Titre"/>
        <w:tabs>
          <w:tab w:val="left" w:pos="8080"/>
        </w:tabs>
        <w:jc w:val="left"/>
        <w:rPr>
          <w:rFonts w:ascii="Arial Narrow" w:hAnsi="Arial Narrow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61950" y="504825"/>
            <wp:positionH relativeFrom="column">
              <wp:align>left</wp:align>
            </wp:positionH>
            <wp:positionV relativeFrom="paragraph">
              <wp:align>top</wp:align>
            </wp:positionV>
            <wp:extent cx="467833" cy="725519"/>
            <wp:effectExtent l="0" t="0" r="889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HARMA_UPSaclay BLE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33" cy="725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23B">
        <w:rPr>
          <w:rFonts w:ascii="Arial Narrow" w:hAnsi="Arial Narrow"/>
          <w:sz w:val="20"/>
        </w:rPr>
        <w:br w:type="textWrapping" w:clear="all"/>
      </w:r>
    </w:p>
    <w:p w:rsidR="00CB379C" w:rsidRPr="0045523B" w:rsidRDefault="00996581" w:rsidP="00EB3DB7">
      <w:pPr>
        <w:pStyle w:val="Titre"/>
        <w:tabs>
          <w:tab w:val="left" w:pos="8080"/>
        </w:tabs>
        <w:rPr>
          <w:rFonts w:ascii="Arial Narrow" w:hAnsi="Arial Narrow"/>
          <w:sz w:val="28"/>
          <w:szCs w:val="28"/>
        </w:rPr>
      </w:pPr>
      <w:r w:rsidRPr="0045523B">
        <w:rPr>
          <w:rFonts w:ascii="Arial Narrow" w:hAnsi="Arial Narrow"/>
          <w:sz w:val="28"/>
          <w:szCs w:val="28"/>
        </w:rPr>
        <w:t>DÉPÔTS DE SUJETS année 2016</w:t>
      </w:r>
    </w:p>
    <w:p w:rsidR="00CB379C" w:rsidRPr="00EB3DB7" w:rsidRDefault="00CB379C" w:rsidP="00482952">
      <w:pPr>
        <w:pStyle w:val="Titre"/>
        <w:tabs>
          <w:tab w:val="left" w:pos="8080"/>
        </w:tabs>
        <w:rPr>
          <w:rFonts w:ascii="Arial Narrow" w:hAnsi="Arial Narrow"/>
          <w:i/>
          <w:iCs/>
          <w:sz w:val="20"/>
        </w:rPr>
      </w:pPr>
      <w:r w:rsidRPr="00EB3DB7">
        <w:rPr>
          <w:rFonts w:ascii="Arial Narrow" w:hAnsi="Arial Narrow"/>
          <w:sz w:val="20"/>
        </w:rPr>
        <w:tab/>
      </w:r>
      <w:r w:rsidRPr="00EB3DB7">
        <w:rPr>
          <w:rFonts w:ascii="Arial Narrow" w:hAnsi="Arial Narrow"/>
          <w:sz w:val="20"/>
        </w:rPr>
        <w:tab/>
      </w:r>
      <w:r w:rsidRPr="00EB3DB7">
        <w:rPr>
          <w:rFonts w:ascii="Arial Narrow" w:hAnsi="Arial Narrow"/>
          <w:sz w:val="20"/>
        </w:rPr>
        <w:tab/>
      </w:r>
      <w:r w:rsidRPr="00EB3DB7">
        <w:rPr>
          <w:rFonts w:ascii="Arial Narrow" w:hAnsi="Arial Narrow"/>
          <w:sz w:val="20"/>
        </w:rPr>
        <w:tab/>
      </w:r>
      <w:r w:rsidRPr="00EB3DB7">
        <w:rPr>
          <w:rFonts w:ascii="Arial Narrow" w:hAnsi="Arial Narrow"/>
          <w:sz w:val="20"/>
        </w:rPr>
        <w:tab/>
      </w:r>
      <w:r w:rsidRPr="00EB3DB7">
        <w:rPr>
          <w:rFonts w:ascii="Arial Narrow" w:hAnsi="Arial Narrow"/>
          <w:sz w:val="20"/>
        </w:rPr>
        <w:tab/>
      </w:r>
      <w:r w:rsidRPr="00EB3DB7">
        <w:rPr>
          <w:rFonts w:ascii="Arial Narrow" w:hAnsi="Arial Narrow"/>
          <w:sz w:val="20"/>
        </w:rPr>
        <w:tab/>
      </w:r>
      <w:r w:rsidRPr="00EB3DB7">
        <w:rPr>
          <w:rFonts w:ascii="Arial Narrow" w:hAnsi="Arial Narrow"/>
          <w:sz w:val="20"/>
        </w:rPr>
        <w:fldChar w:fldCharType="begin"/>
      </w:r>
      <w:r w:rsidRPr="00EB3DB7">
        <w:rPr>
          <w:rFonts w:ascii="Arial Narrow" w:hAnsi="Arial Narrow"/>
          <w:sz w:val="20"/>
        </w:rPr>
        <w:instrText xml:space="preserve"> TIME \@ "d MMMM yyyy" </w:instrText>
      </w:r>
      <w:r w:rsidRPr="00EB3DB7">
        <w:rPr>
          <w:rFonts w:ascii="Arial Narrow" w:hAnsi="Arial Narrow"/>
          <w:sz w:val="20"/>
        </w:rPr>
        <w:fldChar w:fldCharType="separate"/>
      </w:r>
      <w:r w:rsidR="00AF2685">
        <w:rPr>
          <w:rFonts w:ascii="Arial Narrow" w:hAnsi="Arial Narrow"/>
          <w:noProof/>
          <w:sz w:val="20"/>
        </w:rPr>
        <w:t>14 septembre 2020</w:t>
      </w:r>
      <w:r w:rsidRPr="00EB3DB7">
        <w:rPr>
          <w:rFonts w:ascii="Arial Narrow" w:hAnsi="Arial Narrow"/>
          <w:sz w:val="20"/>
        </w:rPr>
        <w:fldChar w:fldCharType="end"/>
      </w:r>
    </w:p>
    <w:p w:rsidR="00CB379C" w:rsidRPr="00EB3DB7" w:rsidRDefault="00CB379C" w:rsidP="00482952">
      <w:pPr>
        <w:rPr>
          <w:rFonts w:ascii="Arial Narrow" w:hAnsi="Arial Narrow"/>
          <w:sz w:val="20"/>
        </w:rPr>
      </w:pPr>
      <w:r w:rsidRPr="00EB3DB7">
        <w:rPr>
          <w:rFonts w:ascii="Arial Narrow" w:hAnsi="Arial Narrow"/>
          <w:sz w:val="20"/>
        </w:rPr>
        <w:t>A partir du 1</w:t>
      </w:r>
      <w:r w:rsidRPr="00EB3DB7">
        <w:rPr>
          <w:rFonts w:ascii="Arial Narrow" w:hAnsi="Arial Narrow"/>
          <w:sz w:val="20"/>
          <w:vertAlign w:val="superscript"/>
        </w:rPr>
        <w:t>er</w:t>
      </w:r>
      <w:r w:rsidRPr="00EB3DB7">
        <w:rPr>
          <w:rFonts w:ascii="Arial Narrow" w:hAnsi="Arial Narrow"/>
          <w:sz w:val="20"/>
        </w:rPr>
        <w:t xml:space="preserve"> janvier </w:t>
      </w:r>
      <w:r w:rsidR="00996581">
        <w:rPr>
          <w:rFonts w:ascii="Arial Narrow" w:hAnsi="Arial Narrow"/>
          <w:sz w:val="20"/>
        </w:rPr>
        <w:t xml:space="preserve"> 2016</w:t>
      </w:r>
    </w:p>
    <w:p w:rsidR="00CB379C" w:rsidRPr="00EB3DB7" w:rsidRDefault="00CB379C" w:rsidP="00482952">
      <w:pPr>
        <w:pStyle w:val="Pieddepage"/>
        <w:tabs>
          <w:tab w:val="left" w:pos="708"/>
        </w:tabs>
        <w:rPr>
          <w:rFonts w:ascii="Arial Narrow" w:hAnsi="Arial Narrow"/>
          <w:sz w:val="20"/>
        </w:rPr>
      </w:pPr>
    </w:p>
    <w:tbl>
      <w:tblPr>
        <w:tblW w:w="1623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34"/>
        <w:gridCol w:w="2958"/>
        <w:gridCol w:w="5242"/>
        <w:gridCol w:w="1492"/>
        <w:gridCol w:w="1440"/>
      </w:tblGrid>
      <w:tr w:rsidR="00CB379C" w:rsidRPr="00EB3DB7" w:rsidTr="00B62FF2">
        <w:trPr>
          <w:cantSplit/>
          <w:trHeight w:val="80"/>
        </w:trPr>
        <w:tc>
          <w:tcPr>
            <w:tcW w:w="2570" w:type="dxa"/>
            <w:tcBorders>
              <w:bottom w:val="nil"/>
            </w:tcBorders>
            <w:shd w:val="pct15" w:color="auto" w:fill="auto"/>
          </w:tcPr>
          <w:p w:rsidR="00CB379C" w:rsidRPr="00EB3DB7" w:rsidRDefault="00CB379C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CB379C" w:rsidRPr="00EB3DB7" w:rsidRDefault="00CB379C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Professeur</w:t>
            </w:r>
          </w:p>
          <w:p w:rsidR="00CB379C" w:rsidRPr="00EB3DB7" w:rsidRDefault="00CB379C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bottom w:val="nil"/>
              <w:right w:val="nil"/>
            </w:tcBorders>
            <w:shd w:val="pct15" w:color="auto" w:fill="auto"/>
          </w:tcPr>
          <w:p w:rsidR="00CB379C" w:rsidRPr="00EB3DB7" w:rsidRDefault="00CB379C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CB379C" w:rsidRPr="00EB3DB7" w:rsidRDefault="00CB379C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Matière</w:t>
            </w:r>
          </w:p>
        </w:tc>
        <w:tc>
          <w:tcPr>
            <w:tcW w:w="2958" w:type="dxa"/>
            <w:tcBorders>
              <w:right w:val="nil"/>
            </w:tcBorders>
            <w:shd w:val="pct15" w:color="auto" w:fill="auto"/>
          </w:tcPr>
          <w:p w:rsidR="00CB379C" w:rsidRPr="00EB3DB7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CB379C" w:rsidRPr="00EB3DB7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NOM – PRENOM</w:t>
            </w:r>
          </w:p>
        </w:tc>
        <w:tc>
          <w:tcPr>
            <w:tcW w:w="5242" w:type="dxa"/>
            <w:shd w:val="pct15" w:color="auto" w:fill="auto"/>
          </w:tcPr>
          <w:p w:rsidR="00CB379C" w:rsidRPr="00EB3DB7" w:rsidRDefault="00CB379C">
            <w:pPr>
              <w:pStyle w:val="Titre4"/>
              <w:rPr>
                <w:rFonts w:ascii="Arial Narrow" w:hAnsi="Arial Narrow"/>
                <w:sz w:val="20"/>
              </w:rPr>
            </w:pPr>
          </w:p>
          <w:p w:rsidR="00CB379C" w:rsidRPr="00EB3DB7" w:rsidRDefault="00CB379C" w:rsidP="00EE1D4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SUJET</w:t>
            </w:r>
          </w:p>
        </w:tc>
        <w:tc>
          <w:tcPr>
            <w:tcW w:w="1492" w:type="dxa"/>
            <w:shd w:val="pct15" w:color="auto" w:fill="auto"/>
          </w:tcPr>
          <w:p w:rsidR="00CB379C" w:rsidRPr="00EB3DB7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CB379C" w:rsidRPr="00EB3DB7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5</w:t>
            </w:r>
            <w:r w:rsidRPr="00EB3DB7">
              <w:rPr>
                <w:rFonts w:ascii="Arial Narrow" w:hAnsi="Arial Narrow"/>
                <w:b/>
                <w:sz w:val="20"/>
                <w:vertAlign w:val="superscript"/>
              </w:rPr>
              <w:t>ème</w:t>
            </w:r>
            <w:r w:rsidRPr="00EB3DB7">
              <w:rPr>
                <w:rFonts w:ascii="Arial Narrow" w:hAnsi="Arial Narrow"/>
                <w:b/>
                <w:sz w:val="20"/>
              </w:rPr>
              <w:t xml:space="preserve"> Année – 1</w:t>
            </w:r>
            <w:r w:rsidRPr="00EB3DB7">
              <w:rPr>
                <w:rFonts w:ascii="Arial Narrow" w:hAnsi="Arial Narrow"/>
                <w:b/>
                <w:sz w:val="20"/>
                <w:vertAlign w:val="superscript"/>
              </w:rPr>
              <w:t>ère</w:t>
            </w:r>
            <w:r w:rsidRPr="00EB3DB7">
              <w:rPr>
                <w:rFonts w:ascii="Arial Narrow" w:hAnsi="Arial Narrow"/>
                <w:b/>
                <w:sz w:val="20"/>
              </w:rPr>
              <w:t xml:space="preserve"> inscription</w:t>
            </w:r>
          </w:p>
        </w:tc>
        <w:tc>
          <w:tcPr>
            <w:tcW w:w="1440" w:type="dxa"/>
            <w:shd w:val="pct15" w:color="auto" w:fill="auto"/>
          </w:tcPr>
          <w:p w:rsidR="00CB379C" w:rsidRPr="00EB3DB7" w:rsidRDefault="00CB379C" w:rsidP="007537F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CB379C" w:rsidRPr="00EB3DB7" w:rsidRDefault="00CB379C" w:rsidP="007537F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Date de dépôt</w:t>
            </w:r>
          </w:p>
        </w:tc>
      </w:tr>
      <w:tr w:rsidR="00F16428" w:rsidRPr="00EB3DB7" w:rsidTr="00B62FF2">
        <w:trPr>
          <w:cantSplit/>
          <w:trHeight w:val="630"/>
        </w:trPr>
        <w:tc>
          <w:tcPr>
            <w:tcW w:w="2570" w:type="dxa"/>
            <w:shd w:val="clear" w:color="auto" w:fill="D9D9D9"/>
          </w:tcPr>
          <w:p w:rsidR="00F16428" w:rsidRPr="00EB3DB7" w:rsidRDefault="00F16428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AGNELY Florence</w:t>
            </w:r>
          </w:p>
        </w:tc>
        <w:tc>
          <w:tcPr>
            <w:tcW w:w="2534" w:type="dxa"/>
            <w:tcBorders>
              <w:left w:val="nil"/>
              <w:right w:val="nil"/>
            </w:tcBorders>
            <w:shd w:val="clear" w:color="auto" w:fill="D9D9D9"/>
          </w:tcPr>
          <w:p w:rsidR="00F16428" w:rsidRPr="00EB3DB7" w:rsidRDefault="00F16428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  <w:shd w:val="clear" w:color="auto" w:fill="D9D9D9"/>
          </w:tcPr>
          <w:p w:rsidR="00F16428" w:rsidRPr="00EB3DB7" w:rsidRDefault="00F16428" w:rsidP="009A1BD6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242" w:type="dxa"/>
            <w:shd w:val="clear" w:color="auto" w:fill="D9D9D9"/>
          </w:tcPr>
          <w:p w:rsidR="00F16428" w:rsidRPr="00EB3DB7" w:rsidRDefault="00F16428" w:rsidP="009A1BD6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  <w:shd w:val="clear" w:color="auto" w:fill="D9D9D9"/>
          </w:tcPr>
          <w:p w:rsidR="00F16428" w:rsidRPr="00EB3DB7" w:rsidRDefault="00F16428" w:rsidP="009A1BD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D9D9D9"/>
          </w:tcPr>
          <w:p w:rsidR="00F16428" w:rsidRPr="00EB3DB7" w:rsidRDefault="00F16428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F16428" w:rsidRPr="00EB3DB7" w:rsidTr="00B62FF2">
        <w:trPr>
          <w:cantSplit/>
          <w:trHeight w:val="312"/>
        </w:trPr>
        <w:tc>
          <w:tcPr>
            <w:tcW w:w="2570" w:type="dxa"/>
          </w:tcPr>
          <w:p w:rsidR="00F16428" w:rsidRPr="00EB3DB7" w:rsidRDefault="00F16428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F16428" w:rsidRPr="00EB3DB7" w:rsidRDefault="00F16428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F16428" w:rsidRPr="00EB3DB7" w:rsidRDefault="00F16428" w:rsidP="009A1BD6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242" w:type="dxa"/>
          </w:tcPr>
          <w:p w:rsidR="00F16428" w:rsidRPr="00EB3DB7" w:rsidRDefault="00F16428" w:rsidP="009A1BD6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</w:tcPr>
          <w:p w:rsidR="00F16428" w:rsidRPr="00EB3DB7" w:rsidRDefault="00F16428" w:rsidP="009A1BD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F16428" w:rsidRPr="00EB3DB7" w:rsidRDefault="00F16428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A2266F" w:rsidRPr="00EB3DB7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BAILLET Arlette</w:t>
            </w:r>
          </w:p>
        </w:tc>
        <w:tc>
          <w:tcPr>
            <w:tcW w:w="2534" w:type="dxa"/>
            <w:tcBorders>
              <w:left w:val="nil"/>
              <w:right w:val="nil"/>
            </w:tcBorders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Chimie analytique</w:t>
            </w:r>
          </w:p>
        </w:tc>
        <w:tc>
          <w:tcPr>
            <w:tcW w:w="2958" w:type="dxa"/>
            <w:tcBorders>
              <w:right w:val="nil"/>
            </w:tcBorders>
            <w:shd w:val="clear" w:color="auto" w:fill="E0E0E0"/>
          </w:tcPr>
          <w:p w:rsidR="00A2266F" w:rsidRPr="00A2266F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A2266F" w:rsidRPr="00A2266F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BAUDIN Bruno</w:t>
            </w:r>
          </w:p>
        </w:tc>
        <w:tc>
          <w:tcPr>
            <w:tcW w:w="2534" w:type="dxa"/>
            <w:tcBorders>
              <w:left w:val="nil"/>
              <w:right w:val="nil"/>
            </w:tcBorders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Biochimie</w:t>
            </w:r>
          </w:p>
        </w:tc>
        <w:tc>
          <w:tcPr>
            <w:tcW w:w="2958" w:type="dxa"/>
            <w:tcBorders>
              <w:right w:val="nil"/>
            </w:tcBorders>
            <w:shd w:val="clear" w:color="auto" w:fill="E0E0E0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bCs/>
                <w:sz w:val="20"/>
              </w:rPr>
              <w:t>CHEA Willy</w:t>
            </w: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Effets sur le métabolisme des régimes à visée amaigrissante</w:t>
            </w: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30-11-2016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A2266F" w:rsidRPr="00A2266F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BIDART Jean-Michel</w:t>
            </w:r>
          </w:p>
        </w:tc>
        <w:tc>
          <w:tcPr>
            <w:tcW w:w="2534" w:type="dxa"/>
            <w:tcBorders>
              <w:left w:val="nil"/>
              <w:right w:val="nil"/>
            </w:tcBorders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Biotechnologies</w:t>
            </w:r>
          </w:p>
        </w:tc>
        <w:tc>
          <w:tcPr>
            <w:tcW w:w="2958" w:type="dxa"/>
            <w:tcBorders>
              <w:right w:val="nil"/>
            </w:tcBorders>
            <w:shd w:val="clear" w:color="auto" w:fill="E0E0E0"/>
          </w:tcPr>
          <w:p w:rsidR="00A2266F" w:rsidRPr="00A2266F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A2266F" w:rsidRPr="00A2266F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A2266F" w:rsidRPr="00A2266F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BILLIALD Philippe</w:t>
            </w:r>
          </w:p>
        </w:tc>
        <w:tc>
          <w:tcPr>
            <w:tcW w:w="2534" w:type="dxa"/>
            <w:tcBorders>
              <w:left w:val="nil"/>
              <w:right w:val="nil"/>
            </w:tcBorders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Biochimie générale</w:t>
            </w:r>
          </w:p>
        </w:tc>
        <w:tc>
          <w:tcPr>
            <w:tcW w:w="2958" w:type="dxa"/>
            <w:tcBorders>
              <w:right w:val="nil"/>
            </w:tcBorders>
            <w:shd w:val="clear" w:color="auto" w:fill="E0E0E0"/>
          </w:tcPr>
          <w:p w:rsidR="00A2266F" w:rsidRPr="00A2266F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A2266F" w:rsidRPr="00A2266F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A2266F">
              <w:rPr>
                <w:rFonts w:ascii="Arial Narrow" w:hAnsi="Arial Narrow"/>
                <w:bCs/>
                <w:sz w:val="20"/>
              </w:rPr>
              <w:t>SEAN Alexis</w:t>
            </w: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Botanique et impressionnisme : une histoire florale à travers la peinture</w:t>
            </w: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13-07-2016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A2266F" w:rsidRPr="00A2266F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BOCHOT Amélie</w:t>
            </w:r>
          </w:p>
        </w:tc>
        <w:tc>
          <w:tcPr>
            <w:tcW w:w="2534" w:type="dxa"/>
            <w:tcBorders>
              <w:left w:val="nil"/>
              <w:right w:val="nil"/>
            </w:tcBorders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Pharmacie Galénique</w:t>
            </w:r>
          </w:p>
        </w:tc>
        <w:tc>
          <w:tcPr>
            <w:tcW w:w="2958" w:type="dxa"/>
            <w:tcBorders>
              <w:right w:val="nil"/>
            </w:tcBorders>
            <w:shd w:val="clear" w:color="auto" w:fill="E0E0E0"/>
          </w:tcPr>
          <w:p w:rsidR="00A2266F" w:rsidRPr="00A2266F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A2266F" w:rsidRPr="00A2266F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A2266F">
              <w:rPr>
                <w:rFonts w:ascii="Arial Narrow" w:hAnsi="Arial Narrow"/>
                <w:bCs/>
                <w:sz w:val="20"/>
              </w:rPr>
              <w:t>FOUQUET Jérémy</w:t>
            </w: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Distribution des temps de séjour : application à la modélisation du procédé de granulation humide par extrusion</w:t>
            </w: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17-02-2016</w:t>
            </w:r>
          </w:p>
        </w:tc>
      </w:tr>
      <w:tr w:rsidR="00A2266F" w:rsidRPr="00EB3DB7" w:rsidTr="00B62FF2">
        <w:trPr>
          <w:cantSplit/>
          <w:trHeight w:val="545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A2266F" w:rsidRPr="00A2266F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A2266F">
              <w:rPr>
                <w:rFonts w:ascii="Arial Narrow" w:hAnsi="Arial Narrow"/>
                <w:bCs/>
                <w:sz w:val="20"/>
              </w:rPr>
              <w:t>LEGRAND Claire</w:t>
            </w: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Le transfert industriel chez les sous-traitants pharmaceutiques : méthodologie et enjeux associés</w:t>
            </w: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06-06-2016</w:t>
            </w:r>
          </w:p>
        </w:tc>
      </w:tr>
      <w:tr w:rsidR="00A2266F" w:rsidRPr="00EB3DB7" w:rsidTr="00B62FF2">
        <w:trPr>
          <w:cantSplit/>
          <w:trHeight w:val="553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A2266F" w:rsidRPr="00A2266F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A2266F">
              <w:rPr>
                <w:rFonts w:ascii="Arial Narrow" w:hAnsi="Arial Narrow"/>
                <w:bCs/>
                <w:sz w:val="20"/>
              </w:rPr>
              <w:t>BEN LAKHAL Najeh</w:t>
            </w:r>
          </w:p>
        </w:tc>
        <w:tc>
          <w:tcPr>
            <w:tcW w:w="5242" w:type="dxa"/>
          </w:tcPr>
          <w:p w:rsidR="00A2266F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Outils du Lean Manufacturing et clés de réussite d’un projet LEAN : Application pratique dans l’industrie pharmaceutique</w:t>
            </w:r>
          </w:p>
        </w:tc>
        <w:tc>
          <w:tcPr>
            <w:tcW w:w="149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A2266F" w:rsidRDefault="00A2266F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06-10-2016</w:t>
            </w:r>
          </w:p>
        </w:tc>
      </w:tr>
      <w:tr w:rsidR="00A2266F" w:rsidRPr="00EB3DB7" w:rsidTr="00B62FF2">
        <w:trPr>
          <w:cantSplit/>
          <w:trHeight w:val="553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A2266F" w:rsidRPr="00A2266F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A2266F">
              <w:rPr>
                <w:rFonts w:ascii="Arial Narrow" w:hAnsi="Arial Narrow"/>
                <w:bCs/>
                <w:sz w:val="20"/>
              </w:rPr>
              <w:t>QUAILLET Aurélien</w:t>
            </w:r>
          </w:p>
        </w:tc>
        <w:tc>
          <w:tcPr>
            <w:tcW w:w="5242" w:type="dxa"/>
          </w:tcPr>
          <w:p w:rsidR="00A2266F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Gestion du transfert du procédé de conditionnement d’un nouveau produit selon les exigences d’un site pharmaceutique</w:t>
            </w:r>
          </w:p>
        </w:tc>
        <w:tc>
          <w:tcPr>
            <w:tcW w:w="149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2012-2013</w:t>
            </w:r>
          </w:p>
        </w:tc>
        <w:tc>
          <w:tcPr>
            <w:tcW w:w="1440" w:type="dxa"/>
          </w:tcPr>
          <w:p w:rsidR="00A2266F" w:rsidRDefault="00A2266F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30-11-2016</w:t>
            </w:r>
          </w:p>
        </w:tc>
      </w:tr>
      <w:tr w:rsidR="00A2266F" w:rsidRPr="00EB3DB7" w:rsidTr="00CD7CC1">
        <w:trPr>
          <w:cantSplit/>
          <w:trHeight w:val="553"/>
        </w:trPr>
        <w:tc>
          <w:tcPr>
            <w:tcW w:w="2570" w:type="dxa"/>
            <w:shd w:val="clear" w:color="auto" w:fill="D9D9D9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lastRenderedPageBreak/>
              <w:t>BONHOMME FAIVRE Laurence</w:t>
            </w:r>
          </w:p>
        </w:tc>
        <w:tc>
          <w:tcPr>
            <w:tcW w:w="2534" w:type="dxa"/>
            <w:tcBorders>
              <w:left w:val="nil"/>
              <w:right w:val="nil"/>
            </w:tcBorders>
            <w:shd w:val="clear" w:color="auto" w:fill="D9D9D9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Pharmacie Clinique</w:t>
            </w:r>
          </w:p>
        </w:tc>
        <w:tc>
          <w:tcPr>
            <w:tcW w:w="2958" w:type="dxa"/>
            <w:tcBorders>
              <w:right w:val="nil"/>
            </w:tcBorders>
            <w:shd w:val="clear" w:color="auto" w:fill="D9D9D9"/>
          </w:tcPr>
          <w:p w:rsidR="00A2266F" w:rsidRPr="00A2266F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242" w:type="dxa"/>
            <w:shd w:val="clear" w:color="auto" w:fill="D9D9D9"/>
          </w:tcPr>
          <w:p w:rsidR="00A2266F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  <w:shd w:val="clear" w:color="auto" w:fill="D9D9D9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D9D9D9"/>
          </w:tcPr>
          <w:p w:rsidR="00A2266F" w:rsidRDefault="00A2266F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A2266F" w:rsidRPr="00EB3DB7" w:rsidTr="00CD7CC1">
        <w:trPr>
          <w:cantSplit/>
          <w:trHeight w:val="412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  <w:highlight w:val="lightGray"/>
              </w:rPr>
            </w:pPr>
            <w:r w:rsidRPr="00A2266F">
              <w:rPr>
                <w:rFonts w:ascii="Arial Narrow" w:hAnsi="Arial Narrow"/>
                <w:bCs/>
                <w:sz w:val="20"/>
              </w:rPr>
              <w:t>PAN Delphine</w:t>
            </w: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bCs/>
                <w:sz w:val="20"/>
                <w:highlight w:val="lightGray"/>
              </w:rPr>
            </w:pPr>
            <w:r>
              <w:rPr>
                <w:rFonts w:ascii="Arial Narrow" w:hAnsi="Arial Narrow"/>
                <w:bCs/>
                <w:sz w:val="20"/>
              </w:rPr>
              <w:t>Elaboration d’un web documentaire sur un programme d’éducation thérapeutique en cancérologie à l’Hôpital Paul Brousse</w:t>
            </w: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  <w:highlight w:val="lightGray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bCs/>
                <w:sz w:val="20"/>
                <w:highlight w:val="lightGray"/>
              </w:rPr>
            </w:pPr>
            <w:r>
              <w:rPr>
                <w:rFonts w:ascii="Arial Narrow" w:hAnsi="Arial Narrow"/>
                <w:bCs/>
                <w:sz w:val="20"/>
              </w:rPr>
              <w:t>20-05-2016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A2266F" w:rsidRPr="00A2266F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A2266F">
              <w:rPr>
                <w:rFonts w:ascii="Arial Narrow" w:hAnsi="Arial Narrow"/>
                <w:bCs/>
                <w:sz w:val="20"/>
              </w:rPr>
              <w:t>SEKER Ramdane</w:t>
            </w: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Le patient sous chimiothérapie orale : proposition d’outils pour améliorer la prise en charge et le suivi à l’officine</w:t>
            </w: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13-10-2016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A2266F" w:rsidRPr="00A2266F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A2266F">
              <w:rPr>
                <w:rFonts w:ascii="Arial Narrow" w:hAnsi="Arial Narrow"/>
                <w:bCs/>
                <w:sz w:val="20"/>
              </w:rPr>
              <w:t>MUMBAYA Eva</w:t>
            </w: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Rôle du pharmacien d’officine dans le cadre des soins de support en oncologie </w:t>
            </w: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24-11-2016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A2266F" w:rsidRPr="00A2266F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242" w:type="dxa"/>
          </w:tcPr>
          <w:p w:rsidR="00A2266F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Default="00A2266F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  <w:shd w:val="clear" w:color="auto" w:fill="D9D9D9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BORGEL Delphine</w:t>
            </w:r>
          </w:p>
        </w:tc>
        <w:tc>
          <w:tcPr>
            <w:tcW w:w="2534" w:type="dxa"/>
            <w:tcBorders>
              <w:left w:val="nil"/>
              <w:right w:val="nil"/>
            </w:tcBorders>
            <w:shd w:val="clear" w:color="auto" w:fill="D9D9D9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Hématologie</w:t>
            </w:r>
          </w:p>
        </w:tc>
        <w:tc>
          <w:tcPr>
            <w:tcW w:w="2958" w:type="dxa"/>
            <w:tcBorders>
              <w:right w:val="nil"/>
            </w:tcBorders>
            <w:shd w:val="clear" w:color="auto" w:fill="D9D9D9"/>
          </w:tcPr>
          <w:p w:rsidR="00A2266F" w:rsidRPr="00A2266F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242" w:type="dxa"/>
            <w:shd w:val="clear" w:color="auto" w:fill="D9D9D9"/>
          </w:tcPr>
          <w:p w:rsidR="00A2266F" w:rsidRPr="00EB3DB7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  <w:shd w:val="clear" w:color="auto" w:fill="D9D9D9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D9D9D9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  <w:highlight w:val="lightGray"/>
              </w:rPr>
            </w:pPr>
            <w:r w:rsidRPr="00A2266F">
              <w:rPr>
                <w:rFonts w:ascii="Arial Narrow" w:hAnsi="Arial Narrow"/>
                <w:bCs/>
                <w:sz w:val="20"/>
              </w:rPr>
              <w:t>TRANG Dat Tri Victor</w:t>
            </w: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bCs/>
                <w:sz w:val="20"/>
                <w:highlight w:val="lightGray"/>
              </w:rPr>
            </w:pPr>
            <w:r>
              <w:rPr>
                <w:rFonts w:ascii="Arial Narrow" w:hAnsi="Arial Narrow"/>
                <w:bCs/>
                <w:sz w:val="20"/>
              </w:rPr>
              <w:t>Antidotes spécifiques aux anticoagulants oraux directs</w:t>
            </w: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  <w:highlight w:val="lightGray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bCs/>
                <w:sz w:val="20"/>
                <w:highlight w:val="lightGray"/>
              </w:rPr>
            </w:pPr>
            <w:r>
              <w:rPr>
                <w:rFonts w:ascii="Arial Narrow" w:hAnsi="Arial Narrow"/>
                <w:bCs/>
                <w:sz w:val="20"/>
              </w:rPr>
              <w:t>03-03-2016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A2266F" w:rsidRPr="00A2266F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A2266F">
              <w:rPr>
                <w:rFonts w:ascii="Arial Narrow" w:hAnsi="Arial Narrow"/>
                <w:bCs/>
                <w:sz w:val="20"/>
              </w:rPr>
              <w:t>GHOSSOUB Antoine</w:t>
            </w: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Conséquences médico-économiques du non-respect des recommandations en matière de relais des anticoagulants en préopératoire sur la transfusion sanguine</w:t>
            </w: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22-11-2016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A2266F" w:rsidRPr="00A2266F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A2266F">
              <w:rPr>
                <w:rFonts w:ascii="Arial Narrow" w:hAnsi="Arial Narrow"/>
                <w:bCs/>
                <w:sz w:val="20"/>
              </w:rPr>
              <w:t>RATOVONANTENAINA Johary</w:t>
            </w:r>
          </w:p>
        </w:tc>
        <w:tc>
          <w:tcPr>
            <w:tcW w:w="5242" w:type="dxa"/>
          </w:tcPr>
          <w:p w:rsidR="00A2266F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Actualité sur le traitement du MYELOME</w:t>
            </w:r>
          </w:p>
        </w:tc>
        <w:tc>
          <w:tcPr>
            <w:tcW w:w="149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2011-2012</w:t>
            </w:r>
          </w:p>
        </w:tc>
        <w:tc>
          <w:tcPr>
            <w:tcW w:w="1440" w:type="dxa"/>
          </w:tcPr>
          <w:p w:rsidR="00A2266F" w:rsidRDefault="00A2266F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06-12-2016</w:t>
            </w: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  <w:lang w:val="de-DE"/>
              </w:rPr>
              <w:t>BORIES Christian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Cs/>
                <w:sz w:val="20"/>
              </w:rPr>
              <w:t>Parasitologie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  <w:tcBorders>
              <w:top w:val="nil"/>
            </w:tcBorders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  <w:lang w:val="de-DE"/>
              </w:rPr>
            </w:pPr>
          </w:p>
        </w:tc>
        <w:tc>
          <w:tcPr>
            <w:tcW w:w="2534" w:type="dxa"/>
            <w:tcBorders>
              <w:top w:val="nil"/>
            </w:tcBorders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</w:tcBorders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AUGUSTIN-GENY Anne-Laure</w:t>
            </w:r>
          </w:p>
        </w:tc>
        <w:tc>
          <w:tcPr>
            <w:tcW w:w="5242" w:type="dxa"/>
            <w:tcBorders>
              <w:top w:val="nil"/>
            </w:tcBorders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Demande et délivrance des médicaments/produits de parapharmacie contre les ectoparasitoses dans une pharmacie d’Argenteuil</w:t>
            </w:r>
          </w:p>
        </w:tc>
        <w:tc>
          <w:tcPr>
            <w:tcW w:w="1492" w:type="dxa"/>
            <w:tcBorders>
              <w:top w:val="nil"/>
            </w:tcBorders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1991-1992</w:t>
            </w:r>
          </w:p>
        </w:tc>
        <w:tc>
          <w:tcPr>
            <w:tcW w:w="1440" w:type="dxa"/>
            <w:tcBorders>
              <w:top w:val="nil"/>
            </w:tcBorders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16-11-2016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  <w:tcBorders>
              <w:top w:val="nil"/>
            </w:tcBorders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</w:tcBorders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</w:tcBorders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tcBorders>
              <w:top w:val="nil"/>
            </w:tcBorders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tcBorders>
              <w:top w:val="nil"/>
            </w:tcBorders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  <w:tcBorders>
              <w:top w:val="single" w:sz="4" w:space="0" w:color="auto"/>
            </w:tcBorders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BOUAICHA Nourredine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E0E0E0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EB3DB7">
              <w:rPr>
                <w:rFonts w:ascii="Arial Narrow" w:hAnsi="Arial Narrow"/>
                <w:bCs/>
                <w:sz w:val="20"/>
              </w:rPr>
              <w:t>Santé Publique</w:t>
            </w:r>
          </w:p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EB3DB7">
              <w:rPr>
                <w:rFonts w:ascii="Arial Narrow" w:hAnsi="Arial Narrow"/>
                <w:bCs/>
                <w:sz w:val="20"/>
              </w:rPr>
              <w:t>Environnement</w:t>
            </w:r>
          </w:p>
        </w:tc>
        <w:tc>
          <w:tcPr>
            <w:tcW w:w="2958" w:type="dxa"/>
            <w:tcBorders>
              <w:top w:val="single" w:sz="4" w:space="0" w:color="auto"/>
            </w:tcBorders>
            <w:shd w:val="clear" w:color="auto" w:fill="E0E0E0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</w:tcBorders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0E0E0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741"/>
        </w:trPr>
        <w:tc>
          <w:tcPr>
            <w:tcW w:w="2570" w:type="dxa"/>
            <w:tcBorders>
              <w:top w:val="nil"/>
              <w:bottom w:val="single" w:sz="4" w:space="0" w:color="auto"/>
            </w:tcBorders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single" w:sz="4" w:space="0" w:color="auto"/>
            </w:tcBorders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  <w:bottom w:val="single" w:sz="4" w:space="0" w:color="auto"/>
            </w:tcBorders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ABDALLAH Chérifa</w:t>
            </w:r>
          </w:p>
        </w:tc>
        <w:tc>
          <w:tcPr>
            <w:tcW w:w="5242" w:type="dxa"/>
            <w:tcBorders>
              <w:top w:val="nil"/>
              <w:bottom w:val="single" w:sz="4" w:space="0" w:color="auto"/>
            </w:tcBorders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Végétalisme chez l’enfant : carences nutritionnelles et conséquences sanitaires associées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24-11-2016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  <w:tcBorders>
              <w:top w:val="nil"/>
              <w:bottom w:val="single" w:sz="4" w:space="0" w:color="auto"/>
            </w:tcBorders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single" w:sz="4" w:space="0" w:color="auto"/>
            </w:tcBorders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  <w:bottom w:val="single" w:sz="4" w:space="0" w:color="auto"/>
            </w:tcBorders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HAJJI NOUIR Kaouthar</w:t>
            </w:r>
          </w:p>
        </w:tc>
        <w:tc>
          <w:tcPr>
            <w:tcW w:w="5242" w:type="dxa"/>
            <w:tcBorders>
              <w:top w:val="nil"/>
              <w:bottom w:val="single" w:sz="4" w:space="0" w:color="auto"/>
            </w:tcBorders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Recommandation nutritionnelles pour les personnes porteuses d’un déficit en glucose-6-phosphate déshydrogénase (FAVISME)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2012-2013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28-11-2016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  <w:tcBorders>
              <w:top w:val="nil"/>
              <w:bottom w:val="single" w:sz="4" w:space="0" w:color="auto"/>
            </w:tcBorders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single" w:sz="4" w:space="0" w:color="auto"/>
            </w:tcBorders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  <w:bottom w:val="single" w:sz="4" w:space="0" w:color="auto"/>
            </w:tcBorders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ALUNNI-PIERUCCI Céline</w:t>
            </w:r>
          </w:p>
        </w:tc>
        <w:tc>
          <w:tcPr>
            <w:tcW w:w="5242" w:type="dxa"/>
            <w:tcBorders>
              <w:top w:val="nil"/>
              <w:bottom w:val="single" w:sz="4" w:space="0" w:color="auto"/>
            </w:tcBorders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Exposition à des composés organiques semi-volatils à effet perturbateur endocrinien – Contribution de la voie pulmonaire à l’exposition totale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A2266F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  <w:tcBorders>
              <w:top w:val="nil"/>
              <w:bottom w:val="single" w:sz="4" w:space="0" w:color="auto"/>
            </w:tcBorders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single" w:sz="4" w:space="0" w:color="auto"/>
            </w:tcBorders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  <w:bottom w:val="single" w:sz="4" w:space="0" w:color="auto"/>
            </w:tcBorders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tcBorders>
              <w:top w:val="nil"/>
              <w:bottom w:val="single" w:sz="4" w:space="0" w:color="auto"/>
            </w:tcBorders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  <w:lang w:val="de-DE"/>
              </w:rPr>
              <w:t>BOUCHEMAL Kawthar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EB3DB7">
              <w:rPr>
                <w:rFonts w:ascii="Arial Narrow" w:hAnsi="Arial Narrow"/>
                <w:bCs/>
                <w:sz w:val="20"/>
              </w:rPr>
              <w:t>Pharmacie Galénique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  <w:tcBorders>
              <w:top w:val="nil"/>
              <w:bottom w:val="single" w:sz="4" w:space="0" w:color="auto"/>
            </w:tcBorders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  <w:lang w:val="de-DE"/>
              </w:rPr>
            </w:pPr>
          </w:p>
        </w:tc>
        <w:tc>
          <w:tcPr>
            <w:tcW w:w="2534" w:type="dxa"/>
            <w:tcBorders>
              <w:top w:val="nil"/>
              <w:bottom w:val="single" w:sz="4" w:space="0" w:color="auto"/>
            </w:tcBorders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  <w:bottom w:val="single" w:sz="4" w:space="0" w:color="auto"/>
            </w:tcBorders>
          </w:tcPr>
          <w:p w:rsidR="00A2266F" w:rsidRPr="00A2266F" w:rsidRDefault="00A2266F" w:rsidP="00AA7CAE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tcBorders>
              <w:top w:val="nil"/>
              <w:bottom w:val="single" w:sz="4" w:space="0" w:color="auto"/>
            </w:tcBorders>
          </w:tcPr>
          <w:p w:rsidR="00A2266F" w:rsidRPr="00EB3DB7" w:rsidRDefault="00A2266F" w:rsidP="00AA7CAE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A2266F" w:rsidRPr="00EB3DB7" w:rsidRDefault="00A2266F" w:rsidP="00AA7CAE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  <w:tcBorders>
              <w:top w:val="nil"/>
              <w:bottom w:val="single" w:sz="4" w:space="0" w:color="auto"/>
            </w:tcBorders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single" w:sz="4" w:space="0" w:color="auto"/>
            </w:tcBorders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  <w:bottom w:val="single" w:sz="4" w:space="0" w:color="auto"/>
            </w:tcBorders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tcBorders>
              <w:top w:val="nil"/>
              <w:bottom w:val="single" w:sz="4" w:space="0" w:color="auto"/>
            </w:tcBorders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CAVE Christian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EB3DB7">
              <w:rPr>
                <w:rFonts w:ascii="Arial Narrow" w:hAnsi="Arial Narrow"/>
                <w:bCs/>
                <w:sz w:val="20"/>
              </w:rPr>
              <w:t>Chimie organique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YANGUI Ahmed</w:t>
            </w: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Les intérêts de l’Aérosol thérapie</w:t>
            </w: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2007-2008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04-11-2016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CHAMINADE Pierre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EB3DB7">
              <w:rPr>
                <w:rFonts w:ascii="Arial Narrow" w:hAnsi="Arial Narrow"/>
                <w:bCs/>
                <w:sz w:val="20"/>
              </w:rPr>
              <w:t>Chimie Analytique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NGUYEN Antoine</w:t>
            </w: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Impact et intérêt du système des « priority review vouchers » de la FDA</w:t>
            </w: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27-01-2016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CHAMPY Pierre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EB3DB7">
              <w:rPr>
                <w:rFonts w:ascii="Arial Narrow" w:hAnsi="Arial Narrow"/>
                <w:bCs/>
                <w:sz w:val="20"/>
              </w:rPr>
              <w:t>Pharmacognosie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bCs/>
                <w:sz w:val="20"/>
              </w:rPr>
              <w:t>DETREZ Victor</w:t>
            </w: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Evaluation et suivi de la salle de consommation à moindre risque « Salle de shoot » de Paris</w:t>
            </w: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19-04-2016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 w:rsidRPr="00A2266F">
              <w:rPr>
                <w:rFonts w:ascii="Arial Narrow" w:hAnsi="Arial Narrow"/>
                <w:b w:val="0"/>
                <w:bCs/>
                <w:sz w:val="20"/>
              </w:rPr>
              <w:t>ALCOVER Charlotte</w:t>
            </w: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Développement d’une approche dé réplicative basée sur la spectrométrie de masse : application à l’étude phytochimique de deux Apocynaceae </w:t>
            </w: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06-07-2016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 w:rsidRPr="00A2266F">
              <w:rPr>
                <w:rFonts w:ascii="Arial Narrow" w:hAnsi="Arial Narrow"/>
                <w:b w:val="0"/>
                <w:bCs/>
                <w:sz w:val="20"/>
              </w:rPr>
              <w:t>SOUVANNASAO Amandine</w:t>
            </w:r>
          </w:p>
        </w:tc>
        <w:tc>
          <w:tcPr>
            <w:tcW w:w="524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E-learning en phytothérapie</w:t>
            </w:r>
          </w:p>
        </w:tc>
        <w:tc>
          <w:tcPr>
            <w:tcW w:w="149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  <w:tc>
          <w:tcPr>
            <w:tcW w:w="1440" w:type="dxa"/>
          </w:tcPr>
          <w:p w:rsidR="00A2266F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19-09-2016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CHOLLET-MARTIN Sylvie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 w:rsidRPr="00EB3DB7">
              <w:rPr>
                <w:rFonts w:ascii="Arial Narrow" w:hAnsi="Arial Narrow"/>
                <w:b w:val="0"/>
                <w:bCs/>
                <w:sz w:val="20"/>
              </w:rPr>
              <w:t>Immunologie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BRAMI David</w:t>
            </w: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Allergies aux protéines de lait de vache : physio pathologie, diagnostic et prise en charge</w:t>
            </w: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14-01-2016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HOUACINE Hamza</w:t>
            </w: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L’immunothérapie allergénique : des mécanismes immunologiques aux applications à l’officine</w:t>
            </w: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2012-2013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11-01-2016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NAKACHE Meryll</w:t>
            </w:r>
          </w:p>
        </w:tc>
        <w:tc>
          <w:tcPr>
            <w:tcW w:w="524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L’utilisation de l’ustekinumab (STELARA®) dans la maladie de CROHN </w:t>
            </w:r>
          </w:p>
        </w:tc>
        <w:tc>
          <w:tcPr>
            <w:tcW w:w="149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  <w:tc>
          <w:tcPr>
            <w:tcW w:w="1440" w:type="dxa"/>
          </w:tcPr>
          <w:p w:rsidR="00A2266F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23-09-2016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FARZIN POUR Aïda</w:t>
            </w:r>
          </w:p>
        </w:tc>
        <w:tc>
          <w:tcPr>
            <w:tcW w:w="524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Les asthmes du nourrisson</w:t>
            </w:r>
          </w:p>
        </w:tc>
        <w:tc>
          <w:tcPr>
            <w:tcW w:w="149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28-10-2016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  <w:lang w:val="de-DE"/>
              </w:rPr>
              <w:t>PARENT Marine</w:t>
            </w:r>
          </w:p>
        </w:tc>
        <w:tc>
          <w:tcPr>
            <w:tcW w:w="524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Rôle des récepteurs humains pour le fragment FC des IGG dans l’induction de la NETOSE des POLYNUCLEAIRES NEUTROPHILES</w:t>
            </w:r>
          </w:p>
        </w:tc>
        <w:tc>
          <w:tcPr>
            <w:tcW w:w="149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A2266F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22-11-2016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COUDORE François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bCs/>
                <w:sz w:val="20"/>
              </w:rPr>
              <w:t>Pharmacodynamie</w:t>
            </w:r>
          </w:p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EB3DB7">
              <w:rPr>
                <w:rFonts w:ascii="Arial Narrow" w:hAnsi="Arial Narrow"/>
                <w:b w:val="0"/>
                <w:bCs/>
                <w:sz w:val="20"/>
              </w:rPr>
              <w:t>Toxicologie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  <w:lang w:val="nl-NL"/>
              </w:rPr>
              <w:t>ABGRALL Florian</w:t>
            </w: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Dopage sportif et sports de raquette</w:t>
            </w: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22-03-2016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  <w:lang w:val="nl-NL"/>
              </w:rPr>
            </w:pPr>
            <w:r w:rsidRPr="00A2266F">
              <w:rPr>
                <w:rFonts w:ascii="Arial Narrow" w:hAnsi="Arial Narrow"/>
                <w:b w:val="0"/>
                <w:sz w:val="20"/>
                <w:lang w:val="nl-NL"/>
              </w:rPr>
              <w:t>ADJAL Ahmed</w:t>
            </w: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Toxicité des phalates : Actualités en 2015</w:t>
            </w: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12-01-2016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  <w:lang w:val="nl-NL"/>
              </w:rPr>
            </w:pPr>
            <w:r w:rsidRPr="00A2266F">
              <w:rPr>
                <w:rFonts w:ascii="Arial Narrow" w:hAnsi="Arial Narrow"/>
                <w:b w:val="0"/>
                <w:sz w:val="20"/>
                <w:lang w:val="nl-NL"/>
              </w:rPr>
              <w:t>DJAKELI Dorothée</w:t>
            </w:r>
          </w:p>
        </w:tc>
        <w:tc>
          <w:tcPr>
            <w:tcW w:w="5242" w:type="dxa"/>
          </w:tcPr>
          <w:p w:rsidR="00A2266F" w:rsidRPr="00EB3DB7" w:rsidRDefault="00A2266F" w:rsidP="007B6F1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 mise en place de l’IUDM ou l’identification unique du médicament afin de simplifier les échanges d’information</w:t>
            </w: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2004-2005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29-11-2016</w:t>
            </w:r>
          </w:p>
        </w:tc>
      </w:tr>
      <w:tr w:rsidR="00A2266F" w:rsidRPr="00EB3DB7" w:rsidTr="00F60F96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  <w:lang w:val="nl-NL"/>
              </w:rPr>
            </w:pPr>
          </w:p>
        </w:tc>
        <w:tc>
          <w:tcPr>
            <w:tcW w:w="5242" w:type="dxa"/>
          </w:tcPr>
          <w:p w:rsidR="00A2266F" w:rsidRDefault="00A2266F" w:rsidP="007B6F1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F60F96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DAVID Denis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 w:rsidP="00D3572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 w:rsidP="00D3572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 w:rsidP="00D3572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35726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GARDIER Camille</w:t>
            </w:r>
          </w:p>
        </w:tc>
        <w:tc>
          <w:tcPr>
            <w:tcW w:w="5242" w:type="dxa"/>
          </w:tcPr>
          <w:p w:rsidR="00A2266F" w:rsidRPr="00EB3DB7" w:rsidRDefault="00A2266F" w:rsidP="00D3572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Etude de l’effet de l’expression de LRRKZ et de l’ALPHA-SYNUCLEINE sur la vulnérabilité des cellules M17 vis-à-vis de toxines mitochondriales </w:t>
            </w:r>
          </w:p>
        </w:tc>
        <w:tc>
          <w:tcPr>
            <w:tcW w:w="1492" w:type="dxa"/>
          </w:tcPr>
          <w:p w:rsidR="00A2266F" w:rsidRPr="00EB3DB7" w:rsidRDefault="00A2266F" w:rsidP="00D3572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18-07-2016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  <w:lang w:val="nl-NL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VUONG Huynh Thien Tam</w:t>
            </w: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 prise en charge de l’insomnie/des troubles du sommeil</w:t>
            </w: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06-10-2016</w:t>
            </w: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DOUCET-POPULAIRE Florence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bCs/>
                <w:sz w:val="20"/>
              </w:rPr>
              <w:t>Microbiologie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  <w:lang w:val="nl-NL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PHAM Thanh Vân</w:t>
            </w: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Infections à mycoplasmes et résistance aux macrolides</w:t>
            </w: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10-02-2016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DUONG Victor</w:t>
            </w: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Place des anticorps monoclonaux dans la prise en charge des infections bactériennes</w:t>
            </w: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22-09-2016</w:t>
            </w:r>
          </w:p>
        </w:tc>
      </w:tr>
      <w:tr w:rsidR="00A2266F" w:rsidRPr="00EB3DB7" w:rsidTr="00F60F96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TAUREAU Nicolas</w:t>
            </w: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 stratégie de lutte contre la grippe saisonnière en France et ses enjeux économiques et sanitaires</w:t>
            </w: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30-09-2016</w:t>
            </w:r>
          </w:p>
        </w:tc>
      </w:tr>
      <w:tr w:rsidR="00A2266F" w:rsidRPr="00EB3DB7" w:rsidTr="00F60F96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DUBERNET Catherine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bCs/>
                <w:sz w:val="20"/>
              </w:rPr>
              <w:t>Pharmacie Galénique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ROBERT Gabriel</w:t>
            </w: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Déploiement d’un système de management de la qualité au sein d’une PME de distribution pharmaceutique : une recherche de valeur ajoutée pour MEDI-LIVE</w:t>
            </w: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24-03-2016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ABAD Sabrina</w:t>
            </w: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Gestion de la douleur en pédiatrie : outils d’évaluation et prise en charge</w:t>
            </w: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19-01-2016</w:t>
            </w:r>
          </w:p>
        </w:tc>
      </w:tr>
      <w:tr w:rsidR="00A2266F" w:rsidRPr="00EB3DB7" w:rsidTr="00F60F96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ZONGO Kady</w:t>
            </w:r>
          </w:p>
        </w:tc>
        <w:tc>
          <w:tcPr>
            <w:tcW w:w="524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 la sur qualité de la documentation qualité, à la production du juste nécessaire</w:t>
            </w:r>
          </w:p>
        </w:tc>
        <w:tc>
          <w:tcPr>
            <w:tcW w:w="149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A2266F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02-06-2016</w:t>
            </w: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NATT Audrey</w:t>
            </w: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Les aléas rencontrés lors du développement ex-nihilo d’un médicament générique</w:t>
            </w: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27-06-2016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WEBER Anne-Caroline</w:t>
            </w: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 prise en compte de la perspective patient dans le développement d’un médicament et son accès au marché</w:t>
            </w: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29-06-2016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PAUC Alice</w:t>
            </w:r>
          </w:p>
        </w:tc>
        <w:tc>
          <w:tcPr>
            <w:tcW w:w="524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L’enjeu des études observationnelles. Intérêts pour les différentes parties prenantes et spécificités par rapport aux études interventionnelles</w:t>
            </w:r>
          </w:p>
        </w:tc>
        <w:tc>
          <w:tcPr>
            <w:tcW w:w="149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29-06-2016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CASTEL Marion</w:t>
            </w:r>
          </w:p>
        </w:tc>
        <w:tc>
          <w:tcPr>
            <w:tcW w:w="524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L’investissement socialement responsable et l’industrie pharmaceutique</w:t>
            </w:r>
          </w:p>
        </w:tc>
        <w:tc>
          <w:tcPr>
            <w:tcW w:w="149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A2266F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01-07-2016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MINGATES Johanna</w:t>
            </w: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 contrefaçon des médicaments : contexte, environnement et moyens de lutte</w:t>
            </w: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02-07-2016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ADAM Elodie</w:t>
            </w:r>
          </w:p>
        </w:tc>
        <w:tc>
          <w:tcPr>
            <w:tcW w:w="524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Innovations thérapeutiques et rôles du patient : le cas des maladies rares</w:t>
            </w:r>
          </w:p>
        </w:tc>
        <w:tc>
          <w:tcPr>
            <w:tcW w:w="149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18-07-2016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PICAT Constance</w:t>
            </w:r>
          </w:p>
        </w:tc>
        <w:tc>
          <w:tcPr>
            <w:tcW w:w="524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Les techniques de masquage de gout des principes actifs et les méthodes d’évaluation associées</w:t>
            </w:r>
          </w:p>
        </w:tc>
        <w:tc>
          <w:tcPr>
            <w:tcW w:w="149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26-08-2016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BARBAT Alexandre</w:t>
            </w:r>
          </w:p>
        </w:tc>
        <w:tc>
          <w:tcPr>
            <w:tcW w:w="524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Quelles perspectives les réseaux sociaux offrent-ils à l’industrie pharmaceutique ?</w:t>
            </w:r>
          </w:p>
        </w:tc>
        <w:tc>
          <w:tcPr>
            <w:tcW w:w="149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30-09-2016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PAUC Alice</w:t>
            </w:r>
          </w:p>
        </w:tc>
        <w:tc>
          <w:tcPr>
            <w:tcW w:w="524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L’enjeu des études observationnelles. Intérêts pour les différentes parties prenantes et spécificités par rapport aux études interventionnelles</w:t>
            </w:r>
          </w:p>
        </w:tc>
        <w:tc>
          <w:tcPr>
            <w:tcW w:w="149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29-06-2016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KOLAHI Chloe</w:t>
            </w:r>
          </w:p>
        </w:tc>
        <w:tc>
          <w:tcPr>
            <w:tcW w:w="524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Enjeux des études post-inscription – Constats et Recommandations afin d’optimiser le processus d’un point de vue industriel et d’un point de vue institutionnel</w:t>
            </w:r>
          </w:p>
        </w:tc>
        <w:tc>
          <w:tcPr>
            <w:tcW w:w="149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A2266F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03-11-2016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DUCORNETZ Camille</w:t>
            </w:r>
          </w:p>
        </w:tc>
        <w:tc>
          <w:tcPr>
            <w:tcW w:w="524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L’évaluation médico-économique des traitements dédiés aux maladies rares en France : Le cas de l’ATALUREN, l’ECULIZUMAB et L’ELOSULFASE ALFA</w:t>
            </w:r>
          </w:p>
        </w:tc>
        <w:tc>
          <w:tcPr>
            <w:tcW w:w="149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17-11-2016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DAVROUX Clémence</w:t>
            </w:r>
          </w:p>
        </w:tc>
        <w:tc>
          <w:tcPr>
            <w:tcW w:w="524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Comparaison des programmes d’accès précoce aux médicaments en France et en Angleterre : Application au VENETOCLAX ABBVIE®</w:t>
            </w:r>
          </w:p>
        </w:tc>
        <w:tc>
          <w:tcPr>
            <w:tcW w:w="149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21-11-2016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BEN CHAABANE Hedi</w:t>
            </w:r>
          </w:p>
        </w:tc>
        <w:tc>
          <w:tcPr>
            <w:tcW w:w="524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Comment optimiser la stratégie prix et access au marché d’AVELUMAB, un ANTI-PDL1 co-développé par PFIZER et MERCK KGAA ?</w:t>
            </w:r>
          </w:p>
        </w:tc>
        <w:tc>
          <w:tcPr>
            <w:tcW w:w="149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01-12-2016</w:t>
            </w:r>
          </w:p>
        </w:tc>
      </w:tr>
      <w:tr w:rsidR="00A2266F" w:rsidRPr="00EB3DB7" w:rsidTr="00F60F96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ESCLATINE Audrey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bCs/>
                <w:sz w:val="20"/>
              </w:rPr>
              <w:t>Virologie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MILELLI-OUZOULIAS Albane</w:t>
            </w:r>
          </w:p>
        </w:tc>
        <w:tc>
          <w:tcPr>
            <w:tcW w:w="524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 viras ZIKA et les conséquences chez l’homme</w:t>
            </w:r>
          </w:p>
        </w:tc>
        <w:tc>
          <w:tcPr>
            <w:tcW w:w="149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  <w:tc>
          <w:tcPr>
            <w:tcW w:w="1440" w:type="dxa"/>
          </w:tcPr>
          <w:p w:rsidR="00A2266F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25-02-2016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MAMANE Sarah</w:t>
            </w:r>
          </w:p>
        </w:tc>
        <w:tc>
          <w:tcPr>
            <w:tcW w:w="524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Place de Daclatasvir par rapport à ces concurrents et à l’association INTERFERON-RIBAVIRINE</w:t>
            </w:r>
          </w:p>
        </w:tc>
        <w:tc>
          <w:tcPr>
            <w:tcW w:w="149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05-01-2016</w:t>
            </w:r>
          </w:p>
        </w:tc>
      </w:tr>
      <w:tr w:rsidR="00A2266F" w:rsidRPr="00EB3DB7" w:rsidTr="00F60F96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GACI Rachida</w:t>
            </w:r>
          </w:p>
        </w:tc>
        <w:tc>
          <w:tcPr>
            <w:tcW w:w="524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Ampleur actuelle du problème des maladies virales à transmission vectorielle</w:t>
            </w:r>
          </w:p>
        </w:tc>
        <w:tc>
          <w:tcPr>
            <w:tcW w:w="149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  <w:tc>
          <w:tcPr>
            <w:tcW w:w="1440" w:type="dxa"/>
          </w:tcPr>
          <w:p w:rsidR="00A2266F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31-10-2016</w:t>
            </w: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290353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SALVADOR Elodie</w:t>
            </w:r>
          </w:p>
        </w:tc>
        <w:tc>
          <w:tcPr>
            <w:tcW w:w="5242" w:type="dxa"/>
          </w:tcPr>
          <w:p w:rsidR="00A2266F" w:rsidRPr="00EB3DB7" w:rsidRDefault="00A2266F" w:rsidP="0029035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 rôle du pharmacien d’officine dans la vaccination</w:t>
            </w:r>
          </w:p>
        </w:tc>
        <w:tc>
          <w:tcPr>
            <w:tcW w:w="1492" w:type="dxa"/>
          </w:tcPr>
          <w:p w:rsidR="00A2266F" w:rsidRPr="00EB3DB7" w:rsidRDefault="00A2266F" w:rsidP="0029035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F60F96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FAIVRE Laurence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bCs/>
                <w:sz w:val="20"/>
              </w:rPr>
              <w:t>Pharmacie Clinique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8957CE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SEK</w:t>
            </w:r>
            <w:r w:rsidR="00A2266F" w:rsidRPr="00A2266F">
              <w:rPr>
                <w:rFonts w:ascii="Arial Narrow" w:hAnsi="Arial Narrow"/>
                <w:b w:val="0"/>
                <w:sz w:val="20"/>
              </w:rPr>
              <w:t>ER Ramdane</w:t>
            </w:r>
          </w:p>
        </w:tc>
        <w:tc>
          <w:tcPr>
            <w:tcW w:w="524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 patient sous chimiothérapie orale : proposition d’outils pour améliorer la prise en charge et le suivi à l’officine</w:t>
            </w:r>
          </w:p>
        </w:tc>
        <w:tc>
          <w:tcPr>
            <w:tcW w:w="149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  <w:tc>
          <w:tcPr>
            <w:tcW w:w="1440" w:type="dxa"/>
          </w:tcPr>
          <w:p w:rsidR="00A2266F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13-10-2016</w:t>
            </w:r>
          </w:p>
        </w:tc>
      </w:tr>
      <w:tr w:rsidR="00524D26" w:rsidRPr="00EB3DB7" w:rsidTr="00B62FF2">
        <w:trPr>
          <w:cantSplit/>
          <w:trHeight w:val="80"/>
        </w:trPr>
        <w:tc>
          <w:tcPr>
            <w:tcW w:w="2570" w:type="dxa"/>
          </w:tcPr>
          <w:p w:rsidR="00524D26" w:rsidRPr="00EB3DB7" w:rsidRDefault="00524D26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FAIVRE Vincent</w:t>
            </w:r>
          </w:p>
        </w:tc>
        <w:tc>
          <w:tcPr>
            <w:tcW w:w="2534" w:type="dxa"/>
          </w:tcPr>
          <w:p w:rsidR="00524D26" w:rsidRPr="00EB3DB7" w:rsidRDefault="00524D26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524D26" w:rsidRDefault="00524D26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</w:tcPr>
          <w:p w:rsidR="00524D26" w:rsidRDefault="00524D2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524D26" w:rsidRDefault="00524D2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524D26" w:rsidRDefault="00524D26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24D26" w:rsidRPr="00EB3DB7" w:rsidTr="00B62FF2">
        <w:trPr>
          <w:cantSplit/>
          <w:trHeight w:val="80"/>
        </w:trPr>
        <w:tc>
          <w:tcPr>
            <w:tcW w:w="2570" w:type="dxa"/>
          </w:tcPr>
          <w:p w:rsidR="00524D26" w:rsidRPr="00EB3DB7" w:rsidRDefault="00524D26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524D26" w:rsidRPr="00EB3DB7" w:rsidRDefault="00524D26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524D26" w:rsidRDefault="00524D26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BORDIER Juliette</w:t>
            </w:r>
          </w:p>
        </w:tc>
        <w:tc>
          <w:tcPr>
            <w:tcW w:w="5242" w:type="dxa"/>
          </w:tcPr>
          <w:p w:rsidR="00524D26" w:rsidRDefault="00524D2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Développement de la formule et du procédé de fabrication d’une solution buvable en Stick : FOCUS SUR L’AGENT VISCOSIFIANT</w:t>
            </w:r>
          </w:p>
        </w:tc>
        <w:tc>
          <w:tcPr>
            <w:tcW w:w="1492" w:type="dxa"/>
          </w:tcPr>
          <w:p w:rsidR="00524D26" w:rsidRDefault="00524D2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524D26" w:rsidRDefault="00524D26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23-11-2016</w:t>
            </w:r>
          </w:p>
        </w:tc>
      </w:tr>
      <w:tr w:rsidR="00524D26" w:rsidRPr="00EB3DB7" w:rsidTr="00B62FF2">
        <w:trPr>
          <w:cantSplit/>
          <w:trHeight w:val="80"/>
        </w:trPr>
        <w:tc>
          <w:tcPr>
            <w:tcW w:w="2570" w:type="dxa"/>
          </w:tcPr>
          <w:p w:rsidR="00524D26" w:rsidRPr="00EB3DB7" w:rsidRDefault="00524D26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524D26" w:rsidRPr="00EB3DB7" w:rsidRDefault="00524D26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524D26" w:rsidRDefault="00524D26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</w:tcPr>
          <w:p w:rsidR="00524D26" w:rsidRDefault="00524D2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524D26" w:rsidRDefault="00524D2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524D26" w:rsidRDefault="00524D26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24D26" w:rsidRPr="00EB3DB7" w:rsidTr="00B62FF2">
        <w:trPr>
          <w:cantSplit/>
          <w:trHeight w:val="80"/>
        </w:trPr>
        <w:tc>
          <w:tcPr>
            <w:tcW w:w="2570" w:type="dxa"/>
          </w:tcPr>
          <w:p w:rsidR="00524D26" w:rsidRPr="00EB3DB7" w:rsidRDefault="00524D26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524D26" w:rsidRPr="00EB3DB7" w:rsidRDefault="00524D26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524D26" w:rsidRDefault="00524D26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</w:tcPr>
          <w:p w:rsidR="00524D26" w:rsidRDefault="00524D2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524D26" w:rsidRDefault="00524D2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524D26" w:rsidRDefault="00524D26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FATTAL Elias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bCs/>
                <w:sz w:val="20"/>
              </w:rPr>
              <w:t>Pharmacotechnie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2266F">
              <w:rPr>
                <w:rFonts w:ascii="Arial Narrow" w:hAnsi="Arial Narrow"/>
                <w:sz w:val="20"/>
              </w:rPr>
              <w:t>LANOUAR Soraya</w:t>
            </w: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>
              <w:rPr>
                <w:rFonts w:ascii="Arial Narrow" w:hAnsi="Arial Narrow"/>
                <w:sz w:val="20"/>
              </w:rPr>
              <w:t>Les matrices poreuses : un futur dans l’amélioration de la cicatrisation et de la régénération cutanée</w:t>
            </w: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>
              <w:rPr>
                <w:rFonts w:ascii="Arial Narrow" w:hAnsi="Arial Narrow"/>
                <w:sz w:val="20"/>
              </w:rPr>
              <w:t>04-02-2016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TESSIER Barbara</w:t>
            </w: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Nanoprodrogues de glucocorticoïdes pour l’administration pulmonaire </w:t>
            </w: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03-10-2016</w:t>
            </w:r>
          </w:p>
        </w:tc>
      </w:tr>
      <w:tr w:rsidR="00A2266F" w:rsidRPr="00EB3DB7" w:rsidTr="00F60F96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QUAILLET Marion</w:t>
            </w: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 CHITOSANE et la NANOMEDECINE : Promesses et Ecueils</w:t>
            </w: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08-12-2016</w:t>
            </w:r>
          </w:p>
        </w:tc>
      </w:tr>
      <w:tr w:rsidR="00A2266F" w:rsidRPr="00EB3DB7" w:rsidTr="00F60F96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FERNANDEZ Christine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bCs/>
                <w:sz w:val="20"/>
              </w:rPr>
              <w:t>Pharmacie clinique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FERNANDES Dylan</w:t>
            </w: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 Schizophrénie paranoïde : à propos d’un cas clinique</w:t>
            </w: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12-04-2016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SUSS Fanny</w:t>
            </w:r>
          </w:p>
        </w:tc>
        <w:tc>
          <w:tcPr>
            <w:tcW w:w="524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Evaluation des connaissances des patients sur leur traitement anti arythmique et rôle du pharmacien d’officine dans cette prise en charge</w:t>
            </w:r>
          </w:p>
        </w:tc>
        <w:tc>
          <w:tcPr>
            <w:tcW w:w="149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15-03-2016</w:t>
            </w:r>
          </w:p>
        </w:tc>
      </w:tr>
      <w:tr w:rsidR="00A2266F" w:rsidRPr="00EB3DB7" w:rsidTr="00F60F96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AUDE Geoffrey</w:t>
            </w: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Mise à disposition des informations nécessaires au bon usage du médicament : création d’un site intranet de la pharmacie au sein du centre hospitalier de Versailles</w:t>
            </w: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2012-2013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15-03-2016</w:t>
            </w: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ILLOUZ David</w:t>
            </w: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L’usage des objets connectés en officine dans l’observance des traitements chroniques</w:t>
            </w: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26-09-2016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TOURNADRE-ESCALANTE Angy</w:t>
            </w: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Etude prospective : conciliation médicamenteuse au sein d’un service de gériatrie à l’hôpital de Longjumeau</w:t>
            </w: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10-10-2016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LE CLERC Pauline</w:t>
            </w:r>
          </w:p>
        </w:tc>
        <w:tc>
          <w:tcPr>
            <w:tcW w:w="524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Médicaments et alimentation : proposition par le pharmacien d’un plan de prise personnalisé</w:t>
            </w:r>
          </w:p>
        </w:tc>
        <w:tc>
          <w:tcPr>
            <w:tcW w:w="149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21-10-2016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BARBAT Estelle</w:t>
            </w:r>
          </w:p>
        </w:tc>
        <w:tc>
          <w:tcPr>
            <w:tcW w:w="524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Impact de la musique sur les fonctions cognitives de la personne âgée atteinte d’Alzheimer</w:t>
            </w:r>
          </w:p>
        </w:tc>
        <w:tc>
          <w:tcPr>
            <w:tcW w:w="149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  <w:tc>
          <w:tcPr>
            <w:tcW w:w="1440" w:type="dxa"/>
          </w:tcPr>
          <w:p w:rsidR="00A2266F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06-11-2016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GUIGUI Samantha</w:t>
            </w: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Dépistage du syndrome d’apnée du sommeil chez les patients diabétiques de type 2 : Résultats d’une expérimentation en pharmacie d’officine</w:t>
            </w:r>
          </w:p>
        </w:tc>
        <w:tc>
          <w:tcPr>
            <w:tcW w:w="1492" w:type="dxa"/>
          </w:tcPr>
          <w:p w:rsidR="00A2266F" w:rsidRPr="00EB3DB7" w:rsidRDefault="005D14F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Pr="00EB3DB7" w:rsidRDefault="005D14FA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09-10-2016</w:t>
            </w:r>
          </w:p>
        </w:tc>
      </w:tr>
      <w:tr w:rsidR="00A2266F" w:rsidRPr="00EB3DB7" w:rsidTr="00F60F96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FOUASSIER Éric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bCs/>
                <w:sz w:val="20"/>
              </w:rPr>
              <w:t>Droit &amp; Economie</w:t>
            </w:r>
          </w:p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bCs/>
                <w:sz w:val="20"/>
              </w:rPr>
              <w:t>Pharmaceutiques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GANDEGA Gaye</w:t>
            </w:r>
          </w:p>
        </w:tc>
        <w:tc>
          <w:tcPr>
            <w:tcW w:w="524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 w:rsidRPr="00622FA8">
              <w:rPr>
                <w:rFonts w:ascii="Arial Narrow" w:hAnsi="Arial Narrow"/>
                <w:strike/>
                <w:sz w:val="20"/>
              </w:rPr>
              <w:t>La mise en place de l’union économique eurasienne : ses impacts sur l’enregistrement des médicaments et leur accès au marché</w:t>
            </w:r>
            <w:r w:rsidR="00622FA8">
              <w:rPr>
                <w:rFonts w:ascii="Arial Narrow" w:hAnsi="Arial Narrow"/>
                <w:sz w:val="20"/>
              </w:rPr>
              <w:t xml:space="preserve"> – </w:t>
            </w:r>
            <w:r w:rsidR="00622FA8" w:rsidRPr="00622FA8">
              <w:rPr>
                <w:rFonts w:ascii="Arial Narrow" w:hAnsi="Arial Narrow"/>
                <w:color w:val="FF0000"/>
                <w:sz w:val="20"/>
              </w:rPr>
              <w:t xml:space="preserve">Sujet MODIFIE : </w:t>
            </w:r>
            <w:r w:rsidR="00622FA8" w:rsidRPr="00622FA8">
              <w:rPr>
                <w:rFonts w:ascii="Arial Narrow" w:hAnsi="Arial Narrow"/>
                <w:b/>
                <w:color w:val="FF0000"/>
                <w:sz w:val="20"/>
              </w:rPr>
              <w:t>l’Impact réglementaire du Brexit</w:t>
            </w:r>
          </w:p>
        </w:tc>
        <w:tc>
          <w:tcPr>
            <w:tcW w:w="149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01-03-2016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LESCASTREYRES Amanda</w:t>
            </w:r>
          </w:p>
        </w:tc>
        <w:tc>
          <w:tcPr>
            <w:tcW w:w="524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Les applications mobiles en santé et les objets connectés : statut, règlementation et contrôle de leur publicité</w:t>
            </w:r>
          </w:p>
        </w:tc>
        <w:tc>
          <w:tcPr>
            <w:tcW w:w="149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03-06-2016</w:t>
            </w:r>
          </w:p>
        </w:tc>
      </w:tr>
      <w:tr w:rsidR="00A2266F" w:rsidRPr="00EB3DB7" w:rsidTr="00F60F96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AREFI Ava</w:t>
            </w:r>
          </w:p>
        </w:tc>
        <w:tc>
          <w:tcPr>
            <w:tcW w:w="524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 gestion de l’information produit via les réseaux de communication</w:t>
            </w:r>
          </w:p>
        </w:tc>
        <w:tc>
          <w:tcPr>
            <w:tcW w:w="149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03-06-2016</w:t>
            </w: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BAILLY Mathilde</w:t>
            </w: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L’implémentation pratique de la nouvelle charte de la visite médicale</w:t>
            </w: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07-06-2016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JOSSE Nathalie</w:t>
            </w: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Conception, mise en place et validation d’une nouvelle base de données réglementaires au sein d’un département affaires pharmaceutiques</w:t>
            </w: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04-11-2016</w:t>
            </w:r>
          </w:p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SITBON Laurène</w:t>
            </w: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 digital au service des produits de santé : recommandations et limites</w:t>
            </w: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24-11-2016</w:t>
            </w:r>
          </w:p>
        </w:tc>
      </w:tr>
      <w:tr w:rsidR="00A2266F" w:rsidRPr="00EB3DB7" w:rsidTr="00F60F96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FOURNEAU Christophe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bCs/>
                <w:sz w:val="20"/>
              </w:rPr>
              <w:t>Pharmacognosie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GOUIN Pierre</w:t>
            </w:r>
          </w:p>
        </w:tc>
        <w:tc>
          <w:tcPr>
            <w:tcW w:w="5242" w:type="dxa"/>
          </w:tcPr>
          <w:p w:rsidR="00A2266F" w:rsidRDefault="00A2266F" w:rsidP="00A617A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 rôle du pharmacien dans la prise en charge de la fatigue par la phytothérapie</w:t>
            </w:r>
          </w:p>
        </w:tc>
        <w:tc>
          <w:tcPr>
            <w:tcW w:w="149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20-01-2016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GHANOTAKIS Jadie</w:t>
            </w:r>
          </w:p>
        </w:tc>
        <w:tc>
          <w:tcPr>
            <w:tcW w:w="5242" w:type="dxa"/>
          </w:tcPr>
          <w:p w:rsidR="00A2266F" w:rsidRDefault="00A2266F" w:rsidP="00A4231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 pharmacien et les dérives sectaires</w:t>
            </w:r>
          </w:p>
        </w:tc>
        <w:tc>
          <w:tcPr>
            <w:tcW w:w="149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  <w:tc>
          <w:tcPr>
            <w:tcW w:w="1440" w:type="dxa"/>
          </w:tcPr>
          <w:p w:rsidR="00A2266F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14-10-2016</w:t>
            </w:r>
          </w:p>
        </w:tc>
      </w:tr>
      <w:tr w:rsidR="00A2266F" w:rsidRPr="00EB3DB7" w:rsidTr="00F60F96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MAÏKOOUVA Maud-Shiva</w:t>
            </w:r>
          </w:p>
        </w:tc>
        <w:tc>
          <w:tcPr>
            <w:tcW w:w="5242" w:type="dxa"/>
          </w:tcPr>
          <w:p w:rsidR="00A2266F" w:rsidRDefault="00A2266F" w:rsidP="00A4231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Utilisation des plantes et des huiles essentielles dans les dentifrices</w:t>
            </w:r>
          </w:p>
        </w:tc>
        <w:tc>
          <w:tcPr>
            <w:tcW w:w="149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2012-2013</w:t>
            </w:r>
          </w:p>
        </w:tc>
        <w:tc>
          <w:tcPr>
            <w:tcW w:w="1440" w:type="dxa"/>
          </w:tcPr>
          <w:p w:rsidR="00A2266F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20-11-2016</w:t>
            </w:r>
          </w:p>
        </w:tc>
      </w:tr>
      <w:tr w:rsidR="00A2266F" w:rsidRPr="00EB3DB7" w:rsidTr="00CD7CC1">
        <w:trPr>
          <w:cantSplit/>
          <w:trHeight w:val="407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AMODALY Razid</w:t>
            </w: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Les plantes médicinales citées dans le canon d’Avicenne</w:t>
            </w: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25-11-2016</w:t>
            </w:r>
          </w:p>
        </w:tc>
      </w:tr>
      <w:tr w:rsidR="00A2266F" w:rsidRPr="00EB3DB7" w:rsidTr="00B62FF2">
        <w:trPr>
          <w:cantSplit/>
          <w:trHeight w:val="407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WACHS Pauline</w:t>
            </w: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Les risques des compléments alimentaires « minceur »</w:t>
            </w: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28-11-2016</w:t>
            </w:r>
          </w:p>
        </w:tc>
      </w:tr>
      <w:tr w:rsidR="00A2266F" w:rsidRPr="00EB3DB7" w:rsidTr="00F60F96">
        <w:trPr>
          <w:cantSplit/>
          <w:trHeight w:val="407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FOURNIER Natalie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bCs/>
                <w:sz w:val="20"/>
                <w:lang w:val="nl-NL"/>
              </w:rPr>
              <w:t>Biochimie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407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407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407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GARDIER Alain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bCs/>
                <w:sz w:val="20"/>
              </w:rPr>
              <w:t>Neuropharmacologie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  <w:lang w:val="nl-NL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  <w:lang w:val="nl-NL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VELEANU Maxime</w:t>
            </w: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  <w:lang w:val="nl-NL"/>
              </w:rPr>
            </w:pPr>
            <w:r>
              <w:rPr>
                <w:rFonts w:ascii="Arial Narrow" w:hAnsi="Arial Narrow"/>
                <w:sz w:val="20"/>
              </w:rPr>
              <w:t>Implication du Système cholinergique dans les mécanismes de la prise de décision sociale</w:t>
            </w: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  <w:lang w:val="nl-NL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  <w:lang w:val="nl-NL"/>
              </w:rPr>
            </w:pPr>
            <w:r>
              <w:rPr>
                <w:rFonts w:ascii="Arial Narrow" w:hAnsi="Arial Narrow"/>
                <w:sz w:val="20"/>
              </w:rPr>
              <w:t>17-10-2016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  <w:lang w:val="nl-NL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  <w:lang w:val="nl-NL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  <w:lang w:val="nl-NL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NEBOT-BRAL Laetitia</w:t>
            </w: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Interactions entre instabilité génétique et immunité : conséquences en immunothérapie </w:t>
            </w: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04-11-2016</w:t>
            </w:r>
          </w:p>
        </w:tc>
      </w:tr>
      <w:tr w:rsidR="00A2266F" w:rsidRPr="00EB3DB7" w:rsidTr="00F60F96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LABAT Ariane</w:t>
            </w: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 place de la Clozapine dans la prise en charge de la schizophrénie pharmaco résistante : illustration par un cas clinique du C.H.S.A.</w:t>
            </w: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21-11-2016</w:t>
            </w: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F60F96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GARNIER Anne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bCs/>
                <w:sz w:val="20"/>
              </w:rPr>
              <w:t>Physiologie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F60F96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F60F96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  <w:lang w:val="de-DE"/>
              </w:rPr>
              <w:t>GESBERT Frank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bCs/>
                <w:sz w:val="20"/>
              </w:rPr>
              <w:t>Biologie Moléculaire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TOULLEC Alexis</w:t>
            </w: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Apport de la spectroscopie d’auto fluorescence dans l’aide au diagnostic des nodules mammaires suspects : Etude pilote </w:t>
            </w:r>
            <w:r w:rsidRPr="00B62FF2">
              <w:rPr>
                <w:rFonts w:ascii="Arial Narrow" w:hAnsi="Arial Narrow"/>
                <w:i/>
                <w:sz w:val="20"/>
              </w:rPr>
              <w:t>EX VIVO</w:t>
            </w: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2012-2013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26-10-2016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  <w:lang w:val="de-DE"/>
              </w:rPr>
            </w:pPr>
            <w:r w:rsidRPr="00EB3DB7">
              <w:rPr>
                <w:rFonts w:ascii="Arial Narrow" w:hAnsi="Arial Narrow"/>
                <w:b/>
                <w:sz w:val="20"/>
                <w:lang w:val="de-DE"/>
              </w:rPr>
              <w:t>GHERMANI Nour Eddine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  <w:lang w:val="de-DE"/>
              </w:rPr>
            </w:pPr>
            <w:r w:rsidRPr="00EB3DB7">
              <w:rPr>
                <w:rFonts w:ascii="Arial Narrow" w:hAnsi="Arial Narrow"/>
                <w:b/>
                <w:bCs/>
                <w:sz w:val="20"/>
              </w:rPr>
              <w:t>Physique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  <w:lang w:val="de-DE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914D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 w:rsidP="00D914D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 w:rsidP="00D914D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  <w:lang w:val="de-DE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  <w:lang w:val="de-DE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F60F96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  <w:lang w:val="de-DE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  <w:lang w:val="de-DE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F60F96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  <w:lang w:val="de-DE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GUIARD Bruno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bCs/>
                <w:sz w:val="20"/>
              </w:rPr>
              <w:t>Pharmacologie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GUILLOIS Catherine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bCs/>
                <w:sz w:val="20"/>
              </w:rPr>
              <w:t>Professeur Associé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A2266F">
        <w:trPr>
          <w:cantSplit/>
          <w:trHeight w:val="80"/>
        </w:trPr>
        <w:tc>
          <w:tcPr>
            <w:tcW w:w="2570" w:type="dxa"/>
            <w:shd w:val="clear" w:color="auto" w:fill="auto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shd w:val="clear" w:color="auto" w:fill="auto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  <w:shd w:val="clear" w:color="auto" w:fill="auto"/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auto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F60F96">
        <w:trPr>
          <w:cantSplit/>
          <w:trHeight w:val="303"/>
        </w:trPr>
        <w:tc>
          <w:tcPr>
            <w:tcW w:w="2570" w:type="dxa"/>
            <w:shd w:val="clear" w:color="auto" w:fill="D9D9D9" w:themeFill="background1" w:themeFillShade="D9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HA DUONT Tâp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Modélisation Moléculaire</w:t>
            </w:r>
          </w:p>
        </w:tc>
        <w:tc>
          <w:tcPr>
            <w:tcW w:w="2958" w:type="dxa"/>
            <w:shd w:val="clear" w:color="auto" w:fill="D9D9D9" w:themeFill="background1" w:themeFillShade="D9"/>
          </w:tcPr>
          <w:p w:rsidR="00A2266F" w:rsidRPr="00A2266F" w:rsidRDefault="00A2266F" w:rsidP="00F2504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D9D9D9" w:themeFill="background1" w:themeFillShade="D9"/>
          </w:tcPr>
          <w:p w:rsidR="00A2266F" w:rsidRPr="00EB3DB7" w:rsidRDefault="00A2266F" w:rsidP="00F2504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:rsidR="00A2266F" w:rsidRPr="00EB3DB7" w:rsidRDefault="00A2266F" w:rsidP="00F2504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F25040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CHAN YAO CHONG Maud</w:t>
            </w:r>
          </w:p>
        </w:tc>
        <w:tc>
          <w:tcPr>
            <w:tcW w:w="5242" w:type="dxa"/>
          </w:tcPr>
          <w:p w:rsidR="00A2266F" w:rsidRPr="00EB3DB7" w:rsidRDefault="00A2266F" w:rsidP="00F2504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Caractérisation structurale et rôle des protéines intrinsèquement désordonnées liées aux pathologies humaines en vue de développer de nouvelles molécules thérapeutique </w:t>
            </w:r>
          </w:p>
        </w:tc>
        <w:tc>
          <w:tcPr>
            <w:tcW w:w="1492" w:type="dxa"/>
          </w:tcPr>
          <w:p w:rsidR="00A2266F" w:rsidRPr="00EB3DB7" w:rsidRDefault="00A2266F" w:rsidP="00F2504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10-10-2016</w:t>
            </w: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JANOIR Claire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bCs/>
                <w:sz w:val="20"/>
              </w:rPr>
              <w:t>Bactériologie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F60F96">
        <w:trPr>
          <w:cantSplit/>
          <w:trHeight w:val="303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42508F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VERGEZ Julie</w:t>
            </w:r>
          </w:p>
        </w:tc>
        <w:tc>
          <w:tcPr>
            <w:tcW w:w="5242" w:type="dxa"/>
          </w:tcPr>
          <w:p w:rsidR="00A2266F" w:rsidRPr="00EB3DB7" w:rsidRDefault="00A2266F" w:rsidP="0042508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Histoire des vaccins et de leurs perceptions par le public</w:t>
            </w:r>
          </w:p>
        </w:tc>
        <w:tc>
          <w:tcPr>
            <w:tcW w:w="1492" w:type="dxa"/>
          </w:tcPr>
          <w:p w:rsidR="00A2266F" w:rsidRPr="00EB3DB7" w:rsidRDefault="00A2266F" w:rsidP="0042508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03-11-2016</w:t>
            </w: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42508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XIA Christophe</w:t>
            </w:r>
          </w:p>
        </w:tc>
        <w:tc>
          <w:tcPr>
            <w:tcW w:w="5242" w:type="dxa"/>
          </w:tcPr>
          <w:p w:rsidR="00A2266F" w:rsidRPr="00EB3DB7" w:rsidRDefault="00A2266F" w:rsidP="0042508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 transplantation fécale dans les infections à CLOSTRIDIUM difficile : Rationnel et stratégie thérapeutique</w:t>
            </w:r>
          </w:p>
        </w:tc>
        <w:tc>
          <w:tcPr>
            <w:tcW w:w="1492" w:type="dxa"/>
          </w:tcPr>
          <w:p w:rsidR="00A2266F" w:rsidRPr="00EB3DB7" w:rsidRDefault="005D14FA" w:rsidP="0042508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24-11-2016</w:t>
            </w: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JOSEPH Delphine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bCs/>
                <w:sz w:val="20"/>
              </w:rPr>
              <w:t>Chimie Organique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303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KANSAU Imad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bCs/>
                <w:sz w:val="20"/>
              </w:rPr>
              <w:t>Séméiologie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BELAIBA Mohamed Hichem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Les nouvelles technologies au chevet de l’observance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21-03-2016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QUACH Ly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 don du lait maternel, un véritable don de soi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12-01-2016</w:t>
            </w:r>
          </w:p>
        </w:tc>
      </w:tr>
      <w:tr w:rsidR="00A2266F" w:rsidRPr="00EB3DB7" w:rsidTr="00F60F96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LORPHELIN Marion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Education du patient diabétique de type deux à l’officine : mise en place d’entretiens pharmaceutiques personnalisés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07-07-2016</w:t>
            </w: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LAMBERT Benjamin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 reflux gastro-œsophagien du nourrisson et des parents : une prise en charge globale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2011-2012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20-07-2016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CHARRAQ Ali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Rôle du pharmacien dans l’information, l’éducation de la population dans les A.V.C. et l’accompagnement des patients en post A.V.C.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14-09-2016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MERLET Anaïs</w:t>
            </w: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Freins et leviers de la relation pharmacien-soigne à l’officine : état des lieux et proposition d’amélioration</w:t>
            </w: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04-10-2016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PERNELLE Marion</w:t>
            </w: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Les médicaments dans la station spatiale internationale</w:t>
            </w: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27-09-2016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CULOT Aurélie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Les outils d’aide de la dispensation des pansements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2012-2013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15-11-2016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HUYNH Khai Han</w:t>
            </w: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Evaluation d’un programme d’éducation thérapeutique destiné aux patients atteints d’une insuffisance cardiaque au sein du service de réadaptation cardiaque de l’Hôpital Albert CHENEVIER. Rôle du pharmacien d’officine à la sortie du patient</w:t>
            </w: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18-11-2016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PIRA Nicolas</w:t>
            </w: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Les médicaments tératogènes à proscrire au cours des deux premiers mois de grossesse et si possible au-delà sauf indication exceptionnelle</w:t>
            </w: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15-12-2016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EL MOKH Oussama</w:t>
            </w: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Cancer de la thyroïde : Stratégies thérapeutiques et perspectives</w:t>
            </w: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636A7" w:rsidRPr="00EB3DB7" w:rsidTr="00B62FF2">
        <w:trPr>
          <w:cantSplit/>
          <w:trHeight w:val="80"/>
        </w:trPr>
        <w:tc>
          <w:tcPr>
            <w:tcW w:w="2570" w:type="dxa"/>
          </w:tcPr>
          <w:p w:rsidR="00B636A7" w:rsidRPr="00EB3DB7" w:rsidRDefault="00B636A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B636A7" w:rsidRPr="00EB3DB7" w:rsidRDefault="00B636A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B636A7" w:rsidRPr="00A2266F" w:rsidRDefault="00B636A7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ZENOU Ugo</w:t>
            </w:r>
          </w:p>
        </w:tc>
        <w:tc>
          <w:tcPr>
            <w:tcW w:w="5242" w:type="dxa"/>
          </w:tcPr>
          <w:p w:rsidR="00B636A7" w:rsidRDefault="00B636A7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Rôle du pharmacien d’officine dans la prise en charge et le diagnostic des traumatismes de la cheville</w:t>
            </w:r>
          </w:p>
        </w:tc>
        <w:tc>
          <w:tcPr>
            <w:tcW w:w="1492" w:type="dxa"/>
          </w:tcPr>
          <w:p w:rsidR="00B636A7" w:rsidRDefault="00B636A7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  <w:tc>
          <w:tcPr>
            <w:tcW w:w="1440" w:type="dxa"/>
          </w:tcPr>
          <w:p w:rsidR="00B636A7" w:rsidRDefault="00B636A7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19-12-2016</w:t>
            </w:r>
          </w:p>
        </w:tc>
      </w:tr>
      <w:tr w:rsidR="00A2266F" w:rsidRPr="00EB3DB7" w:rsidTr="00F60F96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KAROLAK Sarah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bCs/>
                <w:sz w:val="20"/>
              </w:rPr>
              <w:t>Chimie Analytique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KERDINE-RÖMER Saadia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bCs/>
                <w:sz w:val="20"/>
              </w:rPr>
              <w:t>Toxicologie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 xml:space="preserve"> CORD’HOMME Alice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Evaluation du risque de contaminations croisées lors du partage des installations pour la fabrication de principes actifs et le calcul des PERMITTED DAILY EXPOSURE (PDE)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04-10-2016</w:t>
            </w:r>
          </w:p>
        </w:tc>
      </w:tr>
      <w:tr w:rsidR="00A2266F" w:rsidRPr="00EB3DB7" w:rsidTr="00B62FF2">
        <w:trPr>
          <w:cantSplit/>
          <w:trHeight w:val="32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DAS NEVES Elodie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Teratofenicite et usages conformes du Mycophenolate mofetil (focus sur la prise en charge du …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03-10-2016</w:t>
            </w:r>
          </w:p>
        </w:tc>
      </w:tr>
      <w:tr w:rsidR="00A2266F" w:rsidRPr="00EB3DB7" w:rsidTr="00F60F96">
        <w:trPr>
          <w:cantSplit/>
          <w:trHeight w:val="32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GUIHARD Laurie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Analyse des utilisations non conformes à l’autorisation de mise sur le marché et optimisation des modalités d’administration du médicament ORBENINE® (CLOXACILLINE)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17-11-2016</w:t>
            </w: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TOLEDANO Hanna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Etude de la toxicité cardiaque des médicaments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22-11-2016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BENDAHOU Sarah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Réactivation et infection aux virus sous thérapies ciblées, comment élaborer de nouveaux signaux en pharmacovigilance. Cas de l’ADCETRIS®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25-11-2016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PIERRE Ophélie</w:t>
            </w: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Caractérisation de ligands de l’ARYL HYDROCARBON RECEPTOR DE C.ELEGANS</w:t>
            </w: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LAFFORGUE Christine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bCs/>
                <w:sz w:val="20"/>
              </w:rPr>
              <w:t>Dermo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EB3DB7">
              <w:rPr>
                <w:rFonts w:ascii="Arial Narrow" w:hAnsi="Arial Narrow"/>
                <w:b/>
                <w:bCs/>
                <w:sz w:val="20"/>
              </w:rPr>
              <w:t>pharmacologie et Cosmétologie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Default="00A2266F" w:rsidP="00796BD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MARZOUKI Ahmed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Complément alimentaires à visée dermo-cosmétique – Panorama du marché français et des principaux actifs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LAUGEL Cécile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bCs/>
                <w:sz w:val="20"/>
              </w:rPr>
              <w:t>Chimie Analytique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bCs/>
                <w:sz w:val="20"/>
              </w:rPr>
              <w:t>DADRE Pauline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Cosmétique instrumentale, LED (Diodes Electroluminescentes) ultrasons, micro courants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13-05-2016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bCs/>
                <w:sz w:val="20"/>
              </w:rPr>
              <w:t>CAMARD Lucien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Pathologies jeune enfant – Conseil Officine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2004-2005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29-11-2016</w:t>
            </w:r>
          </w:p>
        </w:tc>
      </w:tr>
      <w:tr w:rsidR="00A2266F" w:rsidRPr="00EB3DB7" w:rsidTr="00F60F96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bCs/>
                <w:sz w:val="20"/>
              </w:rPr>
              <w:t>JOSEPHIN Marc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Certification ISO 9001 d’une officine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2012-2013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bCs/>
                <w:sz w:val="20"/>
              </w:rPr>
              <w:t>ING Rasmey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Traitement des dermatoses par les eaux thermales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2013-2014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F60F96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LEBLAIS Véronique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bCs/>
                <w:sz w:val="20"/>
              </w:rPr>
              <w:t>Pharmacologie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LE MOAL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bCs/>
                <w:sz w:val="20"/>
              </w:rPr>
              <w:t>Parasitologie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Default="00A2266F" w:rsidP="00DC4D39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Default="00A2266F" w:rsidP="00DC4D39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Default="00A2266F" w:rsidP="00DC4D39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LEMOINE Antoinette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bCs/>
                <w:sz w:val="20"/>
              </w:rPr>
              <w:t>Physiopathologie moléculaire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ROBINET Alison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Les tests diagnostiques compagnons et les thérapeutiques ciblées en Oncologie : aspects règlementaires et réalités pratiques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23-05-2016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LE POTIER Isabelle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bCs/>
                <w:sz w:val="20"/>
              </w:rPr>
              <w:t>Chimie Analytique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GUEGUEN Laura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Application de la démarche de Lean Management à l’amélioration des processus d’audit.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06-04-2016</w:t>
            </w:r>
          </w:p>
        </w:tc>
      </w:tr>
      <w:tr w:rsidR="00A2266F" w:rsidRPr="00EB3DB7" w:rsidTr="00B62FF2">
        <w:trPr>
          <w:cantSplit/>
          <w:trHeight w:val="194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NADER Mariline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 management du risque qualité des excipients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04-01-2016</w:t>
            </w:r>
          </w:p>
        </w:tc>
      </w:tr>
      <w:tr w:rsidR="00A2266F" w:rsidRPr="00EB3DB7" w:rsidTr="00F60F96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DIAS Sébastien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 transport de médicaments en Afrique Sub-Saharienne : adaptation marché et conformité réglementaire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15-04-2016</w:t>
            </w: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CHENET Quentin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Implémentation d’un processus de sélection, qualification et de suivi des fournisseurs sur un site pharmaceutique exploitant 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23-05-2016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LAH Alassane Mamadou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Excursion de température des produits pharmaceutiques : prise de décision factuelle à partir des études de stabilité et du modèle ARRHENIEN.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26-09-2016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MATI Wafid</w:t>
            </w: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Analyse de risque type AMDEC sur un procédé de fabrication – Démarche et exemple dans l’industrie pharmaceutique</w:t>
            </w: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2012-2013</w:t>
            </w: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10-11-2016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BROT Chloé</w:t>
            </w: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Implémentation, au sein d’un site exploitant pharmaceutique, des exigences du référentiel de certification de l’information promotionnelle</w:t>
            </w: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22-11-2016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OCHMANN Elsa</w:t>
            </w: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Système qualité pharmaceutique et norme ISO 13485. Vers une harmonisation des systèmes qualité des produits de santé. Exemple au travers du processus de promotion dans une industrie de santé</w:t>
            </w: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28-11-2016</w:t>
            </w:r>
          </w:p>
        </w:tc>
      </w:tr>
      <w:tr w:rsidR="00A2266F" w:rsidRPr="00EB3DB7" w:rsidTr="00F60F96">
        <w:trPr>
          <w:cantSplit/>
          <w:trHeight w:val="80"/>
        </w:trPr>
        <w:tc>
          <w:tcPr>
            <w:tcW w:w="2570" w:type="dxa"/>
            <w:shd w:val="clear" w:color="auto" w:fill="E6E6E6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LEVI Yves</w:t>
            </w:r>
          </w:p>
        </w:tc>
        <w:tc>
          <w:tcPr>
            <w:tcW w:w="2534" w:type="dxa"/>
            <w:shd w:val="clear" w:color="auto" w:fill="E6E6E6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bCs/>
                <w:sz w:val="20"/>
              </w:rPr>
              <w:t>Santé-Publique / Environnement</w:t>
            </w:r>
          </w:p>
        </w:tc>
        <w:tc>
          <w:tcPr>
            <w:tcW w:w="2958" w:type="dxa"/>
            <w:shd w:val="clear" w:color="auto" w:fill="E6E6E6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6E6E6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6E6E6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6E6E6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MARTINS-BALTAR Cécile</w:t>
            </w:r>
          </w:p>
        </w:tc>
        <w:tc>
          <w:tcPr>
            <w:tcW w:w="5242" w:type="dxa"/>
          </w:tcPr>
          <w:p w:rsidR="00A2266F" w:rsidRDefault="00A2266F" w:rsidP="00333CA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L’importance de l’évaluation des risques dans la mise en œuvre de la politique « Hygiène, Sécurité, Environnement » en milieu industriel</w:t>
            </w: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19-09-2016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SIMIONESCO Pierre</w:t>
            </w:r>
          </w:p>
        </w:tc>
        <w:tc>
          <w:tcPr>
            <w:tcW w:w="5242" w:type="dxa"/>
          </w:tcPr>
          <w:p w:rsidR="00A2266F" w:rsidRDefault="00A2266F" w:rsidP="00333CA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Méthode d’évaluation des risques sanitaires liées à l’eau destinée à la consommation humaine pour l’application des plans de gestion de la Sécurité Sanitaire</w:t>
            </w: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14-11-2016</w:t>
            </w:r>
          </w:p>
        </w:tc>
      </w:tr>
      <w:tr w:rsidR="00A2266F" w:rsidRPr="00EB3DB7" w:rsidTr="00F60F96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BRETESCHE Loïc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Evaluation des risques sanitaires liés au FOLPEL dans l’air en France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2009-2010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17-11-2016</w:t>
            </w: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F60F96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LOISEAU Philippe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Cs/>
                <w:sz w:val="20"/>
              </w:rPr>
              <w:t>Parasitologie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JOUAN Jeanne</w:t>
            </w: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Les zoonoses transmises par griffures et morsures : prise en charge à l’officine de l’homme et de l’animal</w:t>
            </w: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14-10-2016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HAFADI Mohamed</w:t>
            </w:r>
          </w:p>
        </w:tc>
        <w:tc>
          <w:tcPr>
            <w:tcW w:w="5242" w:type="dxa"/>
          </w:tcPr>
          <w:p w:rsidR="00A2266F" w:rsidRDefault="00A2266F" w:rsidP="0075377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 chimiorésistance aux antis leishmanies</w:t>
            </w: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02-11-2016</w:t>
            </w:r>
          </w:p>
        </w:tc>
      </w:tr>
      <w:tr w:rsidR="00A2266F" w:rsidRPr="00EB3DB7" w:rsidTr="00F60F96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DESPRES Marion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Arthropodes et rickettsioses en Europe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03-11-2016</w:t>
            </w:r>
          </w:p>
        </w:tc>
      </w:tr>
      <w:tr w:rsidR="00A2266F" w:rsidRPr="00EB3DB7" w:rsidTr="00F60F96">
        <w:trPr>
          <w:cantSplit/>
          <w:trHeight w:val="243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MYARA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EB3DB7">
              <w:rPr>
                <w:rFonts w:ascii="Arial Narrow" w:hAnsi="Arial Narrow"/>
                <w:b w:val="0"/>
                <w:bCs/>
                <w:sz w:val="20"/>
              </w:rPr>
              <w:t>Biochimie-Appliquée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243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243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243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MARVAUD J-Christophe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243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243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MASCRET Caroline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EB3DB7">
              <w:rPr>
                <w:rFonts w:ascii="Arial Narrow" w:hAnsi="Arial Narrow"/>
                <w:b w:val="0"/>
                <w:bCs/>
                <w:sz w:val="20"/>
              </w:rPr>
              <w:t>Droit et Economie de la Santé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397571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Sujet modifié </w:t>
            </w: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RAVELLE-CHAPUIS Samy</w:t>
            </w:r>
          </w:p>
        </w:tc>
        <w:tc>
          <w:tcPr>
            <w:tcW w:w="5242" w:type="dxa"/>
          </w:tcPr>
          <w:p w:rsidR="00A2266F" w:rsidRPr="00EB3DB7" w:rsidRDefault="00397571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Réduction du tabagisme en France : Quel modèle adopter ?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17-03-2016</w:t>
            </w:r>
          </w:p>
        </w:tc>
      </w:tr>
      <w:tr w:rsidR="00A2266F" w:rsidRPr="00EB3DB7" w:rsidTr="00B62FF2">
        <w:trPr>
          <w:cantSplit/>
          <w:trHeight w:val="243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SERIDI Samy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Garantir et améliorer l’accès aux médicaments pour les patients : étude d’un système de santé roumain en émergence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15-02-2016</w:t>
            </w:r>
          </w:p>
        </w:tc>
      </w:tr>
      <w:tr w:rsidR="00A2266F" w:rsidRPr="00EB3DB7" w:rsidTr="00F60F96">
        <w:trPr>
          <w:cantSplit/>
          <w:trHeight w:val="243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GAROUACHI Mohamed-Salah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Changements induit par le nouveau référentiel de la charte de l’information par démarchage ou prospection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26-04-2016</w:t>
            </w: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SILICANI Alexandra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Comment dynamiser la croissance d’un médicament mature ?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23-06-2016</w:t>
            </w:r>
          </w:p>
        </w:tc>
      </w:tr>
      <w:tr w:rsidR="00A2266F" w:rsidRPr="00EB3DB7" w:rsidTr="00B62FF2">
        <w:trPr>
          <w:cantSplit/>
          <w:trHeight w:val="243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GENIN Paul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Les systèmes d’accès au marché sont-ils adaptés pour répondre aux différents dosages, aux différentes indications et aux multiples associations ? Application au Mélanome métastatique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05-09-2016</w:t>
            </w:r>
          </w:p>
        </w:tc>
      </w:tr>
      <w:tr w:rsidR="00A2266F" w:rsidRPr="00EB3DB7" w:rsidTr="00B62FF2">
        <w:trPr>
          <w:cantSplit/>
          <w:trHeight w:val="243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WARY Aline</w:t>
            </w: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Marketing opérationnel : comparatif santé humaine/ santé animale</w:t>
            </w: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2005-2006</w:t>
            </w: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14-09-2016</w:t>
            </w:r>
          </w:p>
        </w:tc>
      </w:tr>
      <w:tr w:rsidR="00A2266F" w:rsidRPr="00EB3DB7" w:rsidTr="00B62FF2">
        <w:trPr>
          <w:cantSplit/>
          <w:trHeight w:val="243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HUYNH Nguyen Dong Da Benjamin</w:t>
            </w: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 responsabilité sociétale des entreprises : un nouvel axe de communication dans un pays en développement. Exemple de SANOFI au Vietnam</w:t>
            </w: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2006-2007</w:t>
            </w: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03-10-2016</w:t>
            </w:r>
          </w:p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243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TONDU Charline</w:t>
            </w: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Comment et pourquoi associer des services aux produits afin de se différencier de la concurrence et créer de la valeur pour l’entreprise et les utilisateurs ?</w:t>
            </w: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05-10-2016</w:t>
            </w:r>
          </w:p>
        </w:tc>
      </w:tr>
      <w:tr w:rsidR="00A2266F" w:rsidRPr="00EB3DB7" w:rsidTr="00B62FF2">
        <w:trPr>
          <w:cantSplit/>
          <w:trHeight w:val="243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BOUST Caroline</w:t>
            </w: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 visite médicale de l’industrie pharmaceutique, métier et évolution</w:t>
            </w: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05-10-2016</w:t>
            </w:r>
          </w:p>
        </w:tc>
      </w:tr>
      <w:tr w:rsidR="00A2266F" w:rsidRPr="00EB3DB7" w:rsidTr="00B62FF2">
        <w:trPr>
          <w:cantSplit/>
          <w:trHeight w:val="243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HAOUET Mariam</w:t>
            </w: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Les spécificités françaises des éléments de conditionnement des médicaments, évolution et actualités règlementaires</w:t>
            </w: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2011-2012</w:t>
            </w: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02-11-2016</w:t>
            </w:r>
          </w:p>
        </w:tc>
      </w:tr>
      <w:tr w:rsidR="00A2266F" w:rsidRPr="00EB3DB7" w:rsidTr="00B62FF2">
        <w:trPr>
          <w:cantSplit/>
          <w:trHeight w:val="243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PERRUS Nathalie</w:t>
            </w: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Les dermo-cosmétiques utilisés dans la réparation cutanée du bébé et de l’enfant</w:t>
            </w: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02-11-2016</w:t>
            </w:r>
          </w:p>
        </w:tc>
      </w:tr>
      <w:tr w:rsidR="00A2266F" w:rsidRPr="00EB3DB7" w:rsidTr="00B62FF2">
        <w:trPr>
          <w:cantSplit/>
          <w:trHeight w:val="243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MOTTIN Samuel</w:t>
            </w: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Les nouvelles technologies de l’information et de la communication à des fins de création de passage en officine, une opportunité de développement pour les officines, la répartition pharmaceutique et l’industrie pharmaceutique</w:t>
            </w: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2011-2012</w:t>
            </w: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05-11-2016</w:t>
            </w:r>
          </w:p>
        </w:tc>
      </w:tr>
      <w:tr w:rsidR="00A2266F" w:rsidRPr="00EB3DB7" w:rsidTr="00B62FF2">
        <w:trPr>
          <w:cantSplit/>
          <w:trHeight w:val="243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RAVELLE-CHAPUIS Samy</w:t>
            </w: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Réduction du tabagisme en France : Quel modèle adopter ?</w:t>
            </w: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14-11-2016</w:t>
            </w:r>
          </w:p>
        </w:tc>
      </w:tr>
      <w:tr w:rsidR="00A2266F" w:rsidRPr="00EB3DB7" w:rsidTr="00B62FF2">
        <w:trPr>
          <w:cantSplit/>
          <w:trHeight w:val="243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REZAKHANY Alexandre</w:t>
            </w: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Les stratégies d’innovation dans l’industrie pharmaceutique et biotechnologique ; utilisant des techniques de recueil d’information internes et externes afin de déterminer quel type de partenaire sont impliqués dans quelles alliances ?</w:t>
            </w: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14-11-2016</w:t>
            </w:r>
          </w:p>
        </w:tc>
      </w:tr>
      <w:tr w:rsidR="00A2266F" w:rsidRPr="00EB3DB7" w:rsidTr="00B62FF2">
        <w:trPr>
          <w:cantSplit/>
          <w:trHeight w:val="243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KACI MOHAMED Fella</w:t>
            </w: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Règlementation des bio similaires dans la région du moyen orient et Afrique du Nord</w:t>
            </w: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2012-2013</w:t>
            </w: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28-11-2016</w:t>
            </w:r>
          </w:p>
        </w:tc>
      </w:tr>
      <w:tr w:rsidR="00A2266F" w:rsidRPr="00EB3DB7" w:rsidTr="00B62FF2">
        <w:trPr>
          <w:cantSplit/>
          <w:trHeight w:val="243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BELILTY Yonathan</w:t>
            </w: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Prise en charge de la poly pharmacie chez les personnes âgées par l’optimisation de l’utilisation des médicaments : l’exemple de deux arrondissements londoniens</w:t>
            </w: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2004-2005</w:t>
            </w: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28-11-2016</w:t>
            </w:r>
          </w:p>
        </w:tc>
      </w:tr>
      <w:tr w:rsidR="00A2266F" w:rsidRPr="00EB3DB7" w:rsidTr="00B62FF2">
        <w:trPr>
          <w:cantSplit/>
          <w:trHeight w:val="243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MIDA Alexandre</w:t>
            </w: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Mise en place d’une stratégie de communication et de services pour favoriser la vaccination chez les bovins en France</w:t>
            </w: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Default="00A2266F" w:rsidP="0097111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28-11-2016</w:t>
            </w:r>
          </w:p>
        </w:tc>
      </w:tr>
      <w:tr w:rsidR="00A2266F" w:rsidRPr="00EB3DB7" w:rsidTr="00B62FF2">
        <w:trPr>
          <w:cantSplit/>
          <w:trHeight w:val="243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KAYSER Lionel</w:t>
            </w: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E-pharmacien, une plateforme de médication familiale</w:t>
            </w: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Default="00A2266F" w:rsidP="0097111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29-11-2016</w:t>
            </w:r>
          </w:p>
        </w:tc>
      </w:tr>
      <w:tr w:rsidR="00A2266F" w:rsidRPr="00EB3DB7" w:rsidTr="00B62FF2">
        <w:trPr>
          <w:cantSplit/>
          <w:trHeight w:val="243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IMPERATO Laetitia</w:t>
            </w:r>
          </w:p>
        </w:tc>
        <w:tc>
          <w:tcPr>
            <w:tcW w:w="5242" w:type="dxa"/>
          </w:tcPr>
          <w:p w:rsidR="00A2266F" w:rsidRDefault="00A2266F" w:rsidP="00C9495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Origines et conséquences du nouveau règlement encadrant le dispositif médical</w:t>
            </w: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2011-2012</w:t>
            </w:r>
          </w:p>
        </w:tc>
        <w:tc>
          <w:tcPr>
            <w:tcW w:w="1440" w:type="dxa"/>
          </w:tcPr>
          <w:p w:rsidR="00A2266F" w:rsidRDefault="00A2266F" w:rsidP="00971111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243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ZEIG Astrid</w:t>
            </w:r>
          </w:p>
        </w:tc>
        <w:tc>
          <w:tcPr>
            <w:tcW w:w="5242" w:type="dxa"/>
          </w:tcPr>
          <w:p w:rsidR="00A2266F" w:rsidRDefault="00A2266F" w:rsidP="00C9495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 médecine esthétique : un nouvel enjeu de santé publique</w:t>
            </w: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Default="00A2266F" w:rsidP="00971111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F60F96">
        <w:trPr>
          <w:cantSplit/>
          <w:trHeight w:val="243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ONGERI Sandra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EB3DB7">
              <w:rPr>
                <w:rFonts w:ascii="Arial Narrow" w:hAnsi="Arial Narrow"/>
                <w:b w:val="0"/>
                <w:bCs/>
                <w:sz w:val="20"/>
              </w:rPr>
              <w:t>Chimie Thérapeutique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243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243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243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NOEL-HUDSON M-Sophie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EB3DB7">
              <w:rPr>
                <w:rFonts w:ascii="Arial Narrow" w:hAnsi="Arial Narrow"/>
                <w:b w:val="0"/>
                <w:bCs/>
                <w:sz w:val="20"/>
              </w:rPr>
              <w:t>Pharmacie Clinique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PALLARDY Marc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bCs/>
                <w:sz w:val="20"/>
              </w:rPr>
              <w:t>Toxicologie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PAUL Jean-Louis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bCs/>
                <w:sz w:val="20"/>
              </w:rPr>
              <w:t>Biochimie Appliquée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FARGEON Judith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Actualités sur le syndrome NASH 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12/04/2016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MEIRA Mylène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Intérêt du dosage plasmatique dans la cystatine c pour le suivi de la fonction rénale chez l’enfant atteint de mucoviscidose traité par cure d’aminosides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22-11-2016</w:t>
            </w:r>
          </w:p>
        </w:tc>
      </w:tr>
      <w:tr w:rsidR="00A2266F" w:rsidRPr="00EB3DB7" w:rsidTr="00F60F96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GURNOT ép. JEAN Ségolène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Les avantages et les limites des données en vie réelle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24-11-2016</w:t>
            </w:r>
          </w:p>
        </w:tc>
      </w:tr>
      <w:tr w:rsidR="00A2266F" w:rsidRPr="00EB3DB7" w:rsidTr="00CD7CC1">
        <w:trPr>
          <w:cantSplit/>
          <w:trHeight w:val="399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F60F96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PÉCHINÉ Séverine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bCs/>
                <w:sz w:val="20"/>
              </w:rPr>
              <w:t>Microbiologie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PEYRAT J-François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bCs/>
                <w:sz w:val="20"/>
              </w:rPr>
              <w:t>Chimie Thérapeutique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PICARD Véronique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bCs/>
                <w:sz w:val="20"/>
              </w:rPr>
              <w:t>Hématologie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F60F96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PONCHEL Gilles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bCs/>
                <w:sz w:val="20"/>
              </w:rPr>
              <w:t>Pharmacotechnie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F60F96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HALWANI Laure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Gaz médicamenteux utilisés dans la prise en charge de la douleur : Exemple du MEOPA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14-09-2016</w:t>
            </w:r>
          </w:p>
        </w:tc>
      </w:tr>
      <w:tr w:rsidR="00A2266F" w:rsidRPr="00EB3DB7" w:rsidTr="00F60F96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POPA Iuliana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bCs/>
                <w:sz w:val="20"/>
              </w:rPr>
              <w:t>Cosmétologie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F60F96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LASSADI Amele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Probiotiques à visée dermo-cosmétique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20-09-2016</w:t>
            </w: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PORQUET Dominique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bCs/>
                <w:sz w:val="20"/>
              </w:rPr>
              <w:t>Biochimie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POUPON Erwan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bCs/>
                <w:sz w:val="20"/>
              </w:rPr>
              <w:t>Pharmacognosie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368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F60F96">
        <w:trPr>
          <w:cantSplit/>
          <w:trHeight w:val="205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POÜS Christian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bCs/>
                <w:sz w:val="20"/>
              </w:rPr>
              <w:t>Biologie Cellulaire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F60F96">
        <w:trPr>
          <w:cantSplit/>
          <w:trHeight w:val="236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F60F96">
        <w:trPr>
          <w:cantSplit/>
          <w:trHeight w:val="368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PROGNON Patrice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bCs/>
                <w:sz w:val="20"/>
              </w:rPr>
              <w:t>Chimie Analytique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F60F96">
        <w:trPr>
          <w:cantSplit/>
          <w:trHeight w:val="207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  <w:lang w:val="de-DE"/>
              </w:rPr>
              <w:t>PIERREVILLE Jack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Dispositifs médicaux produits par impression 3D : Etat des lieux de leur utilisation à l’Hôpital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18-11-2016</w:t>
            </w:r>
          </w:p>
        </w:tc>
      </w:tr>
      <w:tr w:rsidR="00A2266F" w:rsidRPr="00EB3DB7" w:rsidTr="00CD7CC1">
        <w:trPr>
          <w:cantSplit/>
          <w:trHeight w:val="368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204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ROSILIO Véronique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bCs/>
                <w:sz w:val="20"/>
              </w:rPr>
              <w:t>Pharmaco technie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CRAMER Morane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Une formule placebo unique pour la mise en avant d’actifs cosmétiques multiples ?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17-10-2016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SIMON Annick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Cs/>
                <w:sz w:val="20"/>
              </w:rPr>
              <w:t>Botanique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CHEVALIER Stéven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Quels sont les barrières et les leviers d’un lancement de produit sur le marché hospitalier ?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01-03-2016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SMADJA Claire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EB3DB7">
              <w:rPr>
                <w:rFonts w:ascii="Arial Narrow" w:hAnsi="Arial Narrow"/>
                <w:bCs/>
                <w:sz w:val="20"/>
              </w:rPr>
              <w:t>Pharmacodynamie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TAVERNA Myriam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EB3DB7">
              <w:rPr>
                <w:rFonts w:ascii="Arial Narrow" w:hAnsi="Arial Narrow"/>
                <w:bCs/>
                <w:sz w:val="20"/>
              </w:rPr>
              <w:t>Chimie Analytique</w:t>
            </w:r>
          </w:p>
        </w:tc>
        <w:tc>
          <w:tcPr>
            <w:tcW w:w="2958" w:type="dxa"/>
            <w:shd w:val="clear" w:color="auto" w:fill="E0E0E0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RICHEZ Ulyse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Les aptamères en thérapeutique : état des lieux et perspectives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02-11-2016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F60F96">
        <w:trPr>
          <w:cantSplit/>
          <w:trHeight w:val="80"/>
        </w:trPr>
        <w:tc>
          <w:tcPr>
            <w:tcW w:w="2570" w:type="dxa"/>
            <w:shd w:val="clear" w:color="auto" w:fill="D9D9D9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VASSE Marc</w:t>
            </w:r>
          </w:p>
        </w:tc>
        <w:tc>
          <w:tcPr>
            <w:tcW w:w="2534" w:type="dxa"/>
            <w:shd w:val="clear" w:color="auto" w:fill="D9D9D9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EB3DB7">
              <w:rPr>
                <w:rFonts w:ascii="Arial Narrow" w:hAnsi="Arial Narrow"/>
                <w:bCs/>
                <w:sz w:val="20"/>
              </w:rPr>
              <w:t>Hématologie</w:t>
            </w:r>
          </w:p>
        </w:tc>
        <w:tc>
          <w:tcPr>
            <w:tcW w:w="2958" w:type="dxa"/>
            <w:shd w:val="clear" w:color="auto" w:fill="D9D9D9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D9D9D9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D9D9D9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D9D9D9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ROC Diane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Comparaison des dons de sang en Europe : Approche éthique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28-06-2016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PETEL Adrien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Quel rôle pour les inhibiteurs du « point de contrôle » (check-point) dans les pathologies myéloïdes (syndrome myélodysplasiques et leucémie aigüe myéloses  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24-11-2016</w:t>
            </w:r>
          </w:p>
        </w:tc>
      </w:tr>
      <w:tr w:rsidR="00A2266F" w:rsidRPr="00EB3DB7" w:rsidTr="00F60F96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TIMDOUINE Fatiha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Virus de l’HEPATITE E et conséquences sur la transfusion de plasma frais congelé 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06-12-2016</w:t>
            </w:r>
          </w:p>
        </w:tc>
      </w:tr>
      <w:tr w:rsidR="00A2266F" w:rsidRPr="00EB3DB7" w:rsidTr="00F60F96">
        <w:trPr>
          <w:cantSplit/>
          <w:trHeight w:val="366"/>
        </w:trPr>
        <w:tc>
          <w:tcPr>
            <w:tcW w:w="2570" w:type="dxa"/>
            <w:shd w:val="clear" w:color="auto" w:fill="D9D9D9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VAN DEN</w:t>
            </w:r>
            <w:r w:rsidRPr="00EB3DB7">
              <w:rPr>
                <w:rFonts w:ascii="Arial Narrow" w:hAnsi="Arial Narrow"/>
                <w:b/>
                <w:sz w:val="20"/>
              </w:rPr>
              <w:t xml:space="preserve"> BRINK Hélène</w:t>
            </w:r>
          </w:p>
        </w:tc>
        <w:tc>
          <w:tcPr>
            <w:tcW w:w="2534" w:type="dxa"/>
            <w:shd w:val="clear" w:color="auto" w:fill="D9D9D9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EB3DB7">
              <w:rPr>
                <w:rFonts w:ascii="Arial Narrow" w:hAnsi="Arial Narrow"/>
                <w:bCs/>
                <w:sz w:val="20"/>
              </w:rPr>
              <w:t>Droit-législation</w:t>
            </w:r>
          </w:p>
        </w:tc>
        <w:tc>
          <w:tcPr>
            <w:tcW w:w="2958" w:type="dxa"/>
            <w:shd w:val="clear" w:color="auto" w:fill="D9D9D9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</w:p>
        </w:tc>
        <w:tc>
          <w:tcPr>
            <w:tcW w:w="5242" w:type="dxa"/>
            <w:shd w:val="clear" w:color="auto" w:fill="D9D9D9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D9D9D9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D9D9D9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359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MAMOU Audrey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Evolution des critères d’évaluation pour la détermination du taux de remboursement et du prix des médicaments en France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359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SEDOURAMANE Alain</w:t>
            </w: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 place croissante des applications mobiles et logiciels de santé et les échanges informatisés en milieu médico-pharmaceutique : Quel est l’incidence sur la confidentialité des données du patient échangées ou stockées ?</w:t>
            </w: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22-01-2016</w:t>
            </w:r>
          </w:p>
        </w:tc>
      </w:tr>
      <w:tr w:rsidR="00A2266F" w:rsidRPr="00EB3DB7" w:rsidTr="00F60F96">
        <w:trPr>
          <w:cantSplit/>
          <w:trHeight w:val="359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ZACCHERINI Thibaut</w:t>
            </w:r>
          </w:p>
        </w:tc>
        <w:tc>
          <w:tcPr>
            <w:tcW w:w="5242" w:type="dxa"/>
          </w:tcPr>
          <w:p w:rsidR="00A2266F" w:rsidRDefault="00A2266F" w:rsidP="00B42A4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Impact médico-économique de l’amélioration du test HER2 dans le diagnostic du cancer du sein en France entre 2007 et 2014</w:t>
            </w: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02-05-2016</w:t>
            </w:r>
          </w:p>
        </w:tc>
      </w:tr>
      <w:tr w:rsidR="00A2266F" w:rsidRPr="00EB3DB7" w:rsidTr="00CD7CC1">
        <w:trPr>
          <w:cantSplit/>
          <w:trHeight w:val="366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DOUHET ép. CHEVRIER Céline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Accès à une molécule innovante dans la leucémie aiguë : LYMPHOBLASTIQUE : BLINCYTO®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1993-1994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09-06-2016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TOUAT Mehdi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Comparaison de la consommation de psychotropes en Europe : situation de la France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30-06-2016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RAVONIMBOLA Harinala</w:t>
            </w: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Intégration et impacts dans les évaluations médico-économiques en Oncologie</w:t>
            </w: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11-07-2016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GRISET Kevin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Protection des données personnelles et essais cliniques : Comment le règlement 2016/679, relatif à la protection des personnes physiques à l’égard du traitement des données à caractère personnel et à la libre circulation des données, va-t-il impacter la mise en place des essais cliniques et le traitement des données personnelles des patients ?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2012-2013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11-07-2016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VANDEWALLE Cécile</w:t>
            </w: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Les enjeux actuels et à venir de l’évaluation des spécialités pharmaceutiques par la Commission de la Transparence : quels impacts pour les industriels ?</w:t>
            </w: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11-07-2016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IHADDADEE-SALZGEBER Claire</w:t>
            </w: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Evaluation médico-économique coût-efficacité par le Nice de la classe des toxines botuliques indiquées dans la spasticité des membres supérieurs chez l’adulte : Limite des recommandations Nice</w:t>
            </w: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11-07-2016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BECHU ép. CARTIER Clémentine</w:t>
            </w: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Avis d’efficience et conformités méthodologiques : impact sur le prix facial des médicaments</w:t>
            </w: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12-07-2016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HUQUET Alexia</w:t>
            </w: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 liste en sus, avant et après le décret n° 2016-349 du 24 mars 2016</w:t>
            </w: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18-07-2016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ETIENNE Arnaud</w:t>
            </w: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Utilisation des données du programme de médicalisation des systèmes d’information (PMSI) par l’industrie pharmaceutique : Exemple de LEO PHARMA</w:t>
            </w: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18-07-2016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ZIOUANI Sonia</w:t>
            </w: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Evaluation médico-économique : comment choisir le bon comparateur</w:t>
            </w: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18-07-2016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PREVOST Luca</w:t>
            </w: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Les contrats de partage de risque appliqués aux produits de santé : état des lieux et perspectives</w:t>
            </w: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20-07-2016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DOHOU Igor</w:t>
            </w: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Optimisation des outils de production d’une agence de répartition mécanisée en vue d’accroitre sa productivité</w:t>
            </w: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27-10-2016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CAMOIN Matthieu</w:t>
            </w: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Préparation des doses à administrer au sein d’une MSP à Saint Bernard sur l’Ile de la Réunion : Contexte, mise en place et résultats</w:t>
            </w: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15-11-2016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NOURBAKHT Damoun</w:t>
            </w: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 liste modèle des médicaments essentiels de l’OMS : outil pour une couverture universelle sanitaire ?</w:t>
            </w: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15-11-2016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DAHAN Alexis</w:t>
            </w: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 Blockchain au service de la santé numérique</w:t>
            </w: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22-11-2016</w:t>
            </w: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BACHMANN Christopher</w:t>
            </w: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L’utilisation hors ann des médicaments</w:t>
            </w: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25-11-2016</w:t>
            </w:r>
          </w:p>
        </w:tc>
      </w:tr>
      <w:tr w:rsidR="00A2266F" w:rsidRPr="00EB3DB7" w:rsidTr="00F60F96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VEKSLER Vladimir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EB3DB7">
              <w:rPr>
                <w:rFonts w:ascii="Arial Narrow" w:hAnsi="Arial Narrow"/>
                <w:b w:val="0"/>
                <w:bCs/>
                <w:sz w:val="20"/>
              </w:rPr>
              <w:t>Physiologie</w:t>
            </w:r>
          </w:p>
        </w:tc>
        <w:tc>
          <w:tcPr>
            <w:tcW w:w="2958" w:type="dxa"/>
            <w:shd w:val="clear" w:color="auto" w:fill="E0E0E0"/>
          </w:tcPr>
          <w:p w:rsid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</w:tcPr>
          <w:p w:rsidR="00A2266F" w:rsidRDefault="00A2266F" w:rsidP="001F7E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VEYRAT Vivien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EB3DB7">
              <w:rPr>
                <w:rFonts w:ascii="Arial Narrow" w:hAnsi="Arial Narrow"/>
                <w:b w:val="0"/>
                <w:bCs/>
                <w:sz w:val="20"/>
              </w:rPr>
              <w:t>Professeur Associé</w:t>
            </w:r>
          </w:p>
        </w:tc>
        <w:tc>
          <w:tcPr>
            <w:tcW w:w="2958" w:type="dxa"/>
            <w:shd w:val="clear" w:color="auto" w:fill="E0E0E0"/>
          </w:tcPr>
          <w:p w:rsid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Default="00A2266F" w:rsidP="001F7E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212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EB3DB7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245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YAGOUBI Najet</w:t>
            </w:r>
          </w:p>
        </w:tc>
        <w:tc>
          <w:tcPr>
            <w:tcW w:w="2534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bCs/>
                <w:sz w:val="20"/>
              </w:rPr>
              <w:t>Chimie Analytique</w:t>
            </w:r>
          </w:p>
        </w:tc>
        <w:tc>
          <w:tcPr>
            <w:tcW w:w="2958" w:type="dxa"/>
            <w:shd w:val="clear" w:color="auto" w:fill="E0E0E0"/>
          </w:tcPr>
          <w:p w:rsidR="00A2266F" w:rsidRPr="00EB3DB7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AIT ALLEK Sabrina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Les enjeux de la nouvelle approche réglementaire européenne des dispositifs médicaux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25-01-2016</w:t>
            </w:r>
          </w:p>
        </w:tc>
      </w:tr>
      <w:tr w:rsidR="00A2266F" w:rsidRPr="00EB3DB7" w:rsidTr="00B62FF2">
        <w:trPr>
          <w:cantSplit/>
          <w:trHeight w:val="127"/>
        </w:trPr>
        <w:tc>
          <w:tcPr>
            <w:tcW w:w="257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FORT Alexandra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Déploiement d’un outil informatisé pour la gestion des changes contrôles dans un service de gestion de la sous-traitance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12/04/2016</w:t>
            </w:r>
          </w:p>
        </w:tc>
      </w:tr>
      <w:tr w:rsidR="00A2266F" w:rsidRPr="00EB3DB7" w:rsidTr="00F60F96">
        <w:trPr>
          <w:cantSplit/>
          <w:trHeight w:val="166"/>
        </w:trPr>
        <w:tc>
          <w:tcPr>
            <w:tcW w:w="257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A2266F">
              <w:rPr>
                <w:rFonts w:ascii="Arial Narrow" w:hAnsi="Arial Narrow"/>
                <w:b w:val="0"/>
                <w:sz w:val="20"/>
              </w:rPr>
              <w:t>LIM Velany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Préparation d’un site fabricant à une inspection d’une autorité règlementaire : application aux processus de gestion des déviations et CAPA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2012-2013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28-11-2016</w:t>
            </w:r>
          </w:p>
        </w:tc>
      </w:tr>
      <w:tr w:rsidR="00A2266F" w:rsidRPr="00EB3DB7" w:rsidTr="00CD7CC1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 w:rsidRPr="00A2266F">
              <w:rPr>
                <w:rFonts w:ascii="Arial Narrow" w:hAnsi="Arial Narrow"/>
                <w:sz w:val="20"/>
              </w:rPr>
              <w:t>FONG Marion</w:t>
            </w: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 formation du personnel dans l’industrie pharmaceutique</w:t>
            </w: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P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266F" w:rsidRPr="00EB3DB7" w:rsidTr="00B62FF2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2266F" w:rsidRPr="00EB3DB7" w:rsidRDefault="00A2266F" w:rsidP="00DC4D39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Default="00A2266F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CB379C" w:rsidRPr="00EB3DB7" w:rsidRDefault="00CB379C" w:rsidP="00E250BD">
      <w:pPr>
        <w:rPr>
          <w:rFonts w:ascii="Arial Narrow" w:hAnsi="Arial Narrow"/>
          <w:sz w:val="20"/>
        </w:rPr>
      </w:pPr>
    </w:p>
    <w:sectPr w:rsidR="00CB379C" w:rsidRPr="00EB3DB7" w:rsidSect="00482952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529" w:rsidRDefault="00A90529" w:rsidP="00EA2C18">
      <w:r>
        <w:separator/>
      </w:r>
    </w:p>
  </w:endnote>
  <w:endnote w:type="continuationSeparator" w:id="0">
    <w:p w:rsidR="00A90529" w:rsidRDefault="00A90529" w:rsidP="00EA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98E" w:rsidRDefault="0082198E" w:rsidP="00CF538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2198E" w:rsidRDefault="0082198E" w:rsidP="00AA0E4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98E" w:rsidRDefault="0082198E" w:rsidP="00CF538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5523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2198E" w:rsidRDefault="0082198E" w:rsidP="00AA0E4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529" w:rsidRDefault="00A90529" w:rsidP="00EA2C18">
      <w:r>
        <w:separator/>
      </w:r>
    </w:p>
  </w:footnote>
  <w:footnote w:type="continuationSeparator" w:id="0">
    <w:p w:rsidR="00A90529" w:rsidRDefault="00A90529" w:rsidP="00EA2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52"/>
    <w:rsid w:val="00000E5C"/>
    <w:rsid w:val="00000F6D"/>
    <w:rsid w:val="00001917"/>
    <w:rsid w:val="000025D3"/>
    <w:rsid w:val="000035B4"/>
    <w:rsid w:val="00003990"/>
    <w:rsid w:val="00011D8B"/>
    <w:rsid w:val="00012AE2"/>
    <w:rsid w:val="0001547A"/>
    <w:rsid w:val="000174A3"/>
    <w:rsid w:val="000204F5"/>
    <w:rsid w:val="000209A0"/>
    <w:rsid w:val="00023EE3"/>
    <w:rsid w:val="00025C68"/>
    <w:rsid w:val="00026C53"/>
    <w:rsid w:val="00033451"/>
    <w:rsid w:val="00034AE2"/>
    <w:rsid w:val="000409FA"/>
    <w:rsid w:val="00040CF7"/>
    <w:rsid w:val="0004141C"/>
    <w:rsid w:val="000423B3"/>
    <w:rsid w:val="00051F3D"/>
    <w:rsid w:val="00053311"/>
    <w:rsid w:val="00054162"/>
    <w:rsid w:val="00054C46"/>
    <w:rsid w:val="000608ED"/>
    <w:rsid w:val="00060BD1"/>
    <w:rsid w:val="00061976"/>
    <w:rsid w:val="000628D3"/>
    <w:rsid w:val="00062A5A"/>
    <w:rsid w:val="00063C61"/>
    <w:rsid w:val="00064F29"/>
    <w:rsid w:val="00067BFE"/>
    <w:rsid w:val="00067CDE"/>
    <w:rsid w:val="00067E22"/>
    <w:rsid w:val="0007065F"/>
    <w:rsid w:val="00071B11"/>
    <w:rsid w:val="00072C5D"/>
    <w:rsid w:val="00073DD6"/>
    <w:rsid w:val="00075B6F"/>
    <w:rsid w:val="000760BC"/>
    <w:rsid w:val="00080D8A"/>
    <w:rsid w:val="00085681"/>
    <w:rsid w:val="00085D21"/>
    <w:rsid w:val="000940BF"/>
    <w:rsid w:val="00095155"/>
    <w:rsid w:val="00095776"/>
    <w:rsid w:val="00097312"/>
    <w:rsid w:val="000A23BD"/>
    <w:rsid w:val="000A4F4E"/>
    <w:rsid w:val="000A675D"/>
    <w:rsid w:val="000A7676"/>
    <w:rsid w:val="000B029D"/>
    <w:rsid w:val="000B5C5B"/>
    <w:rsid w:val="000C043C"/>
    <w:rsid w:val="000C06C7"/>
    <w:rsid w:val="000C108A"/>
    <w:rsid w:val="000C1ECA"/>
    <w:rsid w:val="000C21DB"/>
    <w:rsid w:val="000C45F1"/>
    <w:rsid w:val="000C4D79"/>
    <w:rsid w:val="000C5690"/>
    <w:rsid w:val="000C639B"/>
    <w:rsid w:val="000D047E"/>
    <w:rsid w:val="000D06E9"/>
    <w:rsid w:val="000D0EE1"/>
    <w:rsid w:val="000D1034"/>
    <w:rsid w:val="000D14FE"/>
    <w:rsid w:val="000D1CC3"/>
    <w:rsid w:val="000D2A0A"/>
    <w:rsid w:val="000D543B"/>
    <w:rsid w:val="000E28FD"/>
    <w:rsid w:val="000E3B40"/>
    <w:rsid w:val="000F1187"/>
    <w:rsid w:val="000F1740"/>
    <w:rsid w:val="000F1B58"/>
    <w:rsid w:val="000F28D8"/>
    <w:rsid w:val="000F3296"/>
    <w:rsid w:val="000F3C55"/>
    <w:rsid w:val="000F4D6D"/>
    <w:rsid w:val="000F68A9"/>
    <w:rsid w:val="000F7857"/>
    <w:rsid w:val="0010188A"/>
    <w:rsid w:val="00101BCC"/>
    <w:rsid w:val="00101E93"/>
    <w:rsid w:val="00102D2E"/>
    <w:rsid w:val="00103E69"/>
    <w:rsid w:val="00107165"/>
    <w:rsid w:val="001218BD"/>
    <w:rsid w:val="001219D2"/>
    <w:rsid w:val="001236A1"/>
    <w:rsid w:val="00123D7B"/>
    <w:rsid w:val="00123E56"/>
    <w:rsid w:val="0012419A"/>
    <w:rsid w:val="001256BE"/>
    <w:rsid w:val="001330EF"/>
    <w:rsid w:val="00133598"/>
    <w:rsid w:val="00134BA4"/>
    <w:rsid w:val="00135743"/>
    <w:rsid w:val="0014072E"/>
    <w:rsid w:val="00142ECE"/>
    <w:rsid w:val="00151D0C"/>
    <w:rsid w:val="00152969"/>
    <w:rsid w:val="00155EDB"/>
    <w:rsid w:val="0016383A"/>
    <w:rsid w:val="001638CE"/>
    <w:rsid w:val="00167A8E"/>
    <w:rsid w:val="00171B65"/>
    <w:rsid w:val="00177177"/>
    <w:rsid w:val="00183A3F"/>
    <w:rsid w:val="001841F4"/>
    <w:rsid w:val="00184D07"/>
    <w:rsid w:val="00186D2C"/>
    <w:rsid w:val="00193A57"/>
    <w:rsid w:val="00195DEC"/>
    <w:rsid w:val="00196535"/>
    <w:rsid w:val="00197D6A"/>
    <w:rsid w:val="001A38F9"/>
    <w:rsid w:val="001A5C29"/>
    <w:rsid w:val="001A5DD9"/>
    <w:rsid w:val="001A6B14"/>
    <w:rsid w:val="001B169A"/>
    <w:rsid w:val="001B22CC"/>
    <w:rsid w:val="001B41F3"/>
    <w:rsid w:val="001B4CCA"/>
    <w:rsid w:val="001B72EF"/>
    <w:rsid w:val="001C0416"/>
    <w:rsid w:val="001C2016"/>
    <w:rsid w:val="001C202E"/>
    <w:rsid w:val="001C254F"/>
    <w:rsid w:val="001C461B"/>
    <w:rsid w:val="001C4733"/>
    <w:rsid w:val="001C6233"/>
    <w:rsid w:val="001C63A1"/>
    <w:rsid w:val="001C74A5"/>
    <w:rsid w:val="001D0B36"/>
    <w:rsid w:val="001D0B4D"/>
    <w:rsid w:val="001D0B76"/>
    <w:rsid w:val="001D0DB3"/>
    <w:rsid w:val="001D1249"/>
    <w:rsid w:val="001D1DA7"/>
    <w:rsid w:val="001D1EA5"/>
    <w:rsid w:val="001D2F32"/>
    <w:rsid w:val="001D59DC"/>
    <w:rsid w:val="001D60AE"/>
    <w:rsid w:val="001E2AC2"/>
    <w:rsid w:val="001E3AD7"/>
    <w:rsid w:val="001E4363"/>
    <w:rsid w:val="001E643B"/>
    <w:rsid w:val="001F1D9D"/>
    <w:rsid w:val="001F689D"/>
    <w:rsid w:val="001F79D1"/>
    <w:rsid w:val="001F7EDA"/>
    <w:rsid w:val="00200494"/>
    <w:rsid w:val="0020050A"/>
    <w:rsid w:val="00202010"/>
    <w:rsid w:val="00202BFF"/>
    <w:rsid w:val="002033CC"/>
    <w:rsid w:val="00211C4A"/>
    <w:rsid w:val="00212B49"/>
    <w:rsid w:val="00217E63"/>
    <w:rsid w:val="0022030E"/>
    <w:rsid w:val="002227F5"/>
    <w:rsid w:val="00222B34"/>
    <w:rsid w:val="0022361C"/>
    <w:rsid w:val="002243CD"/>
    <w:rsid w:val="00224679"/>
    <w:rsid w:val="00226A96"/>
    <w:rsid w:val="00227243"/>
    <w:rsid w:val="002273D2"/>
    <w:rsid w:val="0023064C"/>
    <w:rsid w:val="00231FBD"/>
    <w:rsid w:val="0023319D"/>
    <w:rsid w:val="002407EC"/>
    <w:rsid w:val="002408FA"/>
    <w:rsid w:val="00241102"/>
    <w:rsid w:val="00241FAD"/>
    <w:rsid w:val="00242498"/>
    <w:rsid w:val="002445D3"/>
    <w:rsid w:val="00244905"/>
    <w:rsid w:val="002469BD"/>
    <w:rsid w:val="002474AE"/>
    <w:rsid w:val="00247A4E"/>
    <w:rsid w:val="00247EA1"/>
    <w:rsid w:val="00247EC3"/>
    <w:rsid w:val="00250767"/>
    <w:rsid w:val="00252AE1"/>
    <w:rsid w:val="0025430F"/>
    <w:rsid w:val="00255271"/>
    <w:rsid w:val="00260AA5"/>
    <w:rsid w:val="002626A9"/>
    <w:rsid w:val="002668E4"/>
    <w:rsid w:val="0026704C"/>
    <w:rsid w:val="002704B7"/>
    <w:rsid w:val="00280E9C"/>
    <w:rsid w:val="002818F7"/>
    <w:rsid w:val="0028233E"/>
    <w:rsid w:val="00285E58"/>
    <w:rsid w:val="0028635C"/>
    <w:rsid w:val="00290353"/>
    <w:rsid w:val="0029356C"/>
    <w:rsid w:val="00293974"/>
    <w:rsid w:val="0029600E"/>
    <w:rsid w:val="00296038"/>
    <w:rsid w:val="002A06A7"/>
    <w:rsid w:val="002A077B"/>
    <w:rsid w:val="002A09A6"/>
    <w:rsid w:val="002A0E6B"/>
    <w:rsid w:val="002A25E4"/>
    <w:rsid w:val="002A2659"/>
    <w:rsid w:val="002A4856"/>
    <w:rsid w:val="002A7653"/>
    <w:rsid w:val="002B0805"/>
    <w:rsid w:val="002B526A"/>
    <w:rsid w:val="002C01EB"/>
    <w:rsid w:val="002C6F51"/>
    <w:rsid w:val="002C79A4"/>
    <w:rsid w:val="002D2BAD"/>
    <w:rsid w:val="002D3AE7"/>
    <w:rsid w:val="002D4F2B"/>
    <w:rsid w:val="002E1666"/>
    <w:rsid w:val="002E1D2E"/>
    <w:rsid w:val="002E6176"/>
    <w:rsid w:val="002E7904"/>
    <w:rsid w:val="002E7DBD"/>
    <w:rsid w:val="002F024E"/>
    <w:rsid w:val="002F1C27"/>
    <w:rsid w:val="002F2548"/>
    <w:rsid w:val="002F3684"/>
    <w:rsid w:val="002F406B"/>
    <w:rsid w:val="002F683A"/>
    <w:rsid w:val="002F6B04"/>
    <w:rsid w:val="002F718C"/>
    <w:rsid w:val="002F7FDA"/>
    <w:rsid w:val="00300E16"/>
    <w:rsid w:val="0030370C"/>
    <w:rsid w:val="003071EC"/>
    <w:rsid w:val="003071F6"/>
    <w:rsid w:val="0031104A"/>
    <w:rsid w:val="00311655"/>
    <w:rsid w:val="00312984"/>
    <w:rsid w:val="00313DE7"/>
    <w:rsid w:val="003144CE"/>
    <w:rsid w:val="00317B3D"/>
    <w:rsid w:val="0032089C"/>
    <w:rsid w:val="00320F15"/>
    <w:rsid w:val="00322480"/>
    <w:rsid w:val="00326F75"/>
    <w:rsid w:val="0033096F"/>
    <w:rsid w:val="00333CA7"/>
    <w:rsid w:val="003348B6"/>
    <w:rsid w:val="0034302E"/>
    <w:rsid w:val="0034391D"/>
    <w:rsid w:val="003457A4"/>
    <w:rsid w:val="003461A6"/>
    <w:rsid w:val="00347F88"/>
    <w:rsid w:val="00352A1B"/>
    <w:rsid w:val="00352C34"/>
    <w:rsid w:val="0035416C"/>
    <w:rsid w:val="00355BE4"/>
    <w:rsid w:val="003571C8"/>
    <w:rsid w:val="00361F6F"/>
    <w:rsid w:val="0036254D"/>
    <w:rsid w:val="00370676"/>
    <w:rsid w:val="00370CD4"/>
    <w:rsid w:val="003737E6"/>
    <w:rsid w:val="00373B07"/>
    <w:rsid w:val="00377C8D"/>
    <w:rsid w:val="003811E4"/>
    <w:rsid w:val="00383D29"/>
    <w:rsid w:val="00385630"/>
    <w:rsid w:val="0038792D"/>
    <w:rsid w:val="00390BD2"/>
    <w:rsid w:val="00390DF2"/>
    <w:rsid w:val="0039193E"/>
    <w:rsid w:val="0039355A"/>
    <w:rsid w:val="00396552"/>
    <w:rsid w:val="0039743A"/>
    <w:rsid w:val="00397571"/>
    <w:rsid w:val="003A2D4B"/>
    <w:rsid w:val="003A3096"/>
    <w:rsid w:val="003A3565"/>
    <w:rsid w:val="003A3795"/>
    <w:rsid w:val="003A479D"/>
    <w:rsid w:val="003A5299"/>
    <w:rsid w:val="003A5458"/>
    <w:rsid w:val="003A7307"/>
    <w:rsid w:val="003B0375"/>
    <w:rsid w:val="003B4E3B"/>
    <w:rsid w:val="003B7134"/>
    <w:rsid w:val="003C6FE8"/>
    <w:rsid w:val="003C751F"/>
    <w:rsid w:val="003C788F"/>
    <w:rsid w:val="003D35F8"/>
    <w:rsid w:val="003D5DEE"/>
    <w:rsid w:val="003D788C"/>
    <w:rsid w:val="003D793C"/>
    <w:rsid w:val="003E0353"/>
    <w:rsid w:val="003E0BCB"/>
    <w:rsid w:val="003E378D"/>
    <w:rsid w:val="003E79F4"/>
    <w:rsid w:val="003E7EBE"/>
    <w:rsid w:val="003F24C4"/>
    <w:rsid w:val="003F29FE"/>
    <w:rsid w:val="003F3CBA"/>
    <w:rsid w:val="003F5BF0"/>
    <w:rsid w:val="003F5E79"/>
    <w:rsid w:val="003F6468"/>
    <w:rsid w:val="00400CCB"/>
    <w:rsid w:val="004034AB"/>
    <w:rsid w:val="00403993"/>
    <w:rsid w:val="00403CFA"/>
    <w:rsid w:val="004071D8"/>
    <w:rsid w:val="00407B69"/>
    <w:rsid w:val="0041287E"/>
    <w:rsid w:val="00413531"/>
    <w:rsid w:val="00416FE3"/>
    <w:rsid w:val="00417925"/>
    <w:rsid w:val="00417B5D"/>
    <w:rsid w:val="00421A96"/>
    <w:rsid w:val="00422314"/>
    <w:rsid w:val="00422625"/>
    <w:rsid w:val="00423F3E"/>
    <w:rsid w:val="00424297"/>
    <w:rsid w:val="00424C5C"/>
    <w:rsid w:val="0042508F"/>
    <w:rsid w:val="00427B26"/>
    <w:rsid w:val="00433DBD"/>
    <w:rsid w:val="004347AF"/>
    <w:rsid w:val="00436C3A"/>
    <w:rsid w:val="004414B3"/>
    <w:rsid w:val="004423E4"/>
    <w:rsid w:val="00445BAE"/>
    <w:rsid w:val="00446CDA"/>
    <w:rsid w:val="00447960"/>
    <w:rsid w:val="00447C7B"/>
    <w:rsid w:val="00447F71"/>
    <w:rsid w:val="00452B63"/>
    <w:rsid w:val="00454683"/>
    <w:rsid w:val="00454879"/>
    <w:rsid w:val="0045523B"/>
    <w:rsid w:val="004557F1"/>
    <w:rsid w:val="00460C63"/>
    <w:rsid w:val="00463F3E"/>
    <w:rsid w:val="00464C34"/>
    <w:rsid w:val="00466819"/>
    <w:rsid w:val="00467517"/>
    <w:rsid w:val="00467C0D"/>
    <w:rsid w:val="004707E0"/>
    <w:rsid w:val="00472A3A"/>
    <w:rsid w:val="00474082"/>
    <w:rsid w:val="00474731"/>
    <w:rsid w:val="00474B02"/>
    <w:rsid w:val="00475EB9"/>
    <w:rsid w:val="004827CB"/>
    <w:rsid w:val="00482952"/>
    <w:rsid w:val="00482D86"/>
    <w:rsid w:val="004860AE"/>
    <w:rsid w:val="004860E2"/>
    <w:rsid w:val="004900ED"/>
    <w:rsid w:val="004905ED"/>
    <w:rsid w:val="00492420"/>
    <w:rsid w:val="00493FB2"/>
    <w:rsid w:val="00496ED8"/>
    <w:rsid w:val="0049745F"/>
    <w:rsid w:val="004A0B89"/>
    <w:rsid w:val="004A0E3E"/>
    <w:rsid w:val="004A2B38"/>
    <w:rsid w:val="004A3443"/>
    <w:rsid w:val="004A386F"/>
    <w:rsid w:val="004A3B90"/>
    <w:rsid w:val="004A7083"/>
    <w:rsid w:val="004B05D5"/>
    <w:rsid w:val="004B16C1"/>
    <w:rsid w:val="004B1AEB"/>
    <w:rsid w:val="004B21ED"/>
    <w:rsid w:val="004B38FB"/>
    <w:rsid w:val="004B5464"/>
    <w:rsid w:val="004B6065"/>
    <w:rsid w:val="004B6F25"/>
    <w:rsid w:val="004B7D83"/>
    <w:rsid w:val="004C0DA3"/>
    <w:rsid w:val="004C10CA"/>
    <w:rsid w:val="004C13AA"/>
    <w:rsid w:val="004C196C"/>
    <w:rsid w:val="004C335C"/>
    <w:rsid w:val="004C5036"/>
    <w:rsid w:val="004C5992"/>
    <w:rsid w:val="004C5E4D"/>
    <w:rsid w:val="004C5F40"/>
    <w:rsid w:val="004D07B3"/>
    <w:rsid w:val="004D0FB7"/>
    <w:rsid w:val="004D1263"/>
    <w:rsid w:val="004D3518"/>
    <w:rsid w:val="004D3B7B"/>
    <w:rsid w:val="004D4F81"/>
    <w:rsid w:val="004D6BFF"/>
    <w:rsid w:val="004D791E"/>
    <w:rsid w:val="004E3D39"/>
    <w:rsid w:val="004E55AC"/>
    <w:rsid w:val="004E6AC6"/>
    <w:rsid w:val="004E7E1F"/>
    <w:rsid w:val="004F0625"/>
    <w:rsid w:val="004F663E"/>
    <w:rsid w:val="004F7A2F"/>
    <w:rsid w:val="0050178A"/>
    <w:rsid w:val="00505E69"/>
    <w:rsid w:val="00510308"/>
    <w:rsid w:val="00510FCC"/>
    <w:rsid w:val="005111A0"/>
    <w:rsid w:val="00512EAB"/>
    <w:rsid w:val="005136F0"/>
    <w:rsid w:val="00515FBC"/>
    <w:rsid w:val="00516543"/>
    <w:rsid w:val="00520D00"/>
    <w:rsid w:val="005223A4"/>
    <w:rsid w:val="00523186"/>
    <w:rsid w:val="00524D26"/>
    <w:rsid w:val="00524F56"/>
    <w:rsid w:val="005264C2"/>
    <w:rsid w:val="005302B5"/>
    <w:rsid w:val="00530375"/>
    <w:rsid w:val="005303DD"/>
    <w:rsid w:val="0053071B"/>
    <w:rsid w:val="005312C6"/>
    <w:rsid w:val="00533935"/>
    <w:rsid w:val="00533DF6"/>
    <w:rsid w:val="00535AEC"/>
    <w:rsid w:val="005370BA"/>
    <w:rsid w:val="005455C1"/>
    <w:rsid w:val="00547590"/>
    <w:rsid w:val="0054765F"/>
    <w:rsid w:val="0054794D"/>
    <w:rsid w:val="00551D59"/>
    <w:rsid w:val="00552BB6"/>
    <w:rsid w:val="00552D74"/>
    <w:rsid w:val="00552FC1"/>
    <w:rsid w:val="00555AC8"/>
    <w:rsid w:val="00555BF9"/>
    <w:rsid w:val="00562DAA"/>
    <w:rsid w:val="00562F2D"/>
    <w:rsid w:val="00564CDF"/>
    <w:rsid w:val="00564E9E"/>
    <w:rsid w:val="0056734A"/>
    <w:rsid w:val="0057259D"/>
    <w:rsid w:val="00572897"/>
    <w:rsid w:val="00577F0D"/>
    <w:rsid w:val="00580376"/>
    <w:rsid w:val="00581D7F"/>
    <w:rsid w:val="0058351B"/>
    <w:rsid w:val="00583A32"/>
    <w:rsid w:val="00584E8B"/>
    <w:rsid w:val="005851A3"/>
    <w:rsid w:val="005854EB"/>
    <w:rsid w:val="0059155C"/>
    <w:rsid w:val="00594051"/>
    <w:rsid w:val="005950F1"/>
    <w:rsid w:val="005965FF"/>
    <w:rsid w:val="00596707"/>
    <w:rsid w:val="00596FEB"/>
    <w:rsid w:val="005A010A"/>
    <w:rsid w:val="005A0A5E"/>
    <w:rsid w:val="005A3A01"/>
    <w:rsid w:val="005B2C00"/>
    <w:rsid w:val="005B3201"/>
    <w:rsid w:val="005C000F"/>
    <w:rsid w:val="005C3A5F"/>
    <w:rsid w:val="005C656A"/>
    <w:rsid w:val="005D14FA"/>
    <w:rsid w:val="005D477A"/>
    <w:rsid w:val="005D54F0"/>
    <w:rsid w:val="005E3582"/>
    <w:rsid w:val="005E44E1"/>
    <w:rsid w:val="005E4C3F"/>
    <w:rsid w:val="005E4C48"/>
    <w:rsid w:val="005E682F"/>
    <w:rsid w:val="005E72A0"/>
    <w:rsid w:val="005F3050"/>
    <w:rsid w:val="005F3DAF"/>
    <w:rsid w:val="005F5475"/>
    <w:rsid w:val="005F5764"/>
    <w:rsid w:val="005F6E29"/>
    <w:rsid w:val="005F7E3D"/>
    <w:rsid w:val="0060158D"/>
    <w:rsid w:val="00602C35"/>
    <w:rsid w:val="006033C3"/>
    <w:rsid w:val="00604068"/>
    <w:rsid w:val="006048B9"/>
    <w:rsid w:val="00604EE0"/>
    <w:rsid w:val="0060712A"/>
    <w:rsid w:val="006074D7"/>
    <w:rsid w:val="006113DB"/>
    <w:rsid w:val="0061199F"/>
    <w:rsid w:val="00613551"/>
    <w:rsid w:val="0061756B"/>
    <w:rsid w:val="006178CA"/>
    <w:rsid w:val="00622FA8"/>
    <w:rsid w:val="006245F3"/>
    <w:rsid w:val="0062505E"/>
    <w:rsid w:val="0062765A"/>
    <w:rsid w:val="00631B11"/>
    <w:rsid w:val="00633B5C"/>
    <w:rsid w:val="00634DD9"/>
    <w:rsid w:val="00634EB0"/>
    <w:rsid w:val="00636636"/>
    <w:rsid w:val="0063666D"/>
    <w:rsid w:val="006372BF"/>
    <w:rsid w:val="00637C9A"/>
    <w:rsid w:val="00640C9C"/>
    <w:rsid w:val="00640E9C"/>
    <w:rsid w:val="00643731"/>
    <w:rsid w:val="0064508A"/>
    <w:rsid w:val="0065114B"/>
    <w:rsid w:val="0065376F"/>
    <w:rsid w:val="00654E03"/>
    <w:rsid w:val="00662A9F"/>
    <w:rsid w:val="00665128"/>
    <w:rsid w:val="0067001D"/>
    <w:rsid w:val="00671235"/>
    <w:rsid w:val="00671AEB"/>
    <w:rsid w:val="00674A6D"/>
    <w:rsid w:val="00675B34"/>
    <w:rsid w:val="00676088"/>
    <w:rsid w:val="00681E61"/>
    <w:rsid w:val="00682E3F"/>
    <w:rsid w:val="006842AC"/>
    <w:rsid w:val="006862BE"/>
    <w:rsid w:val="00686CC7"/>
    <w:rsid w:val="00686D3F"/>
    <w:rsid w:val="00686F4F"/>
    <w:rsid w:val="0068709E"/>
    <w:rsid w:val="006870FF"/>
    <w:rsid w:val="006909A1"/>
    <w:rsid w:val="00690F30"/>
    <w:rsid w:val="00693174"/>
    <w:rsid w:val="00693CC1"/>
    <w:rsid w:val="00697FAB"/>
    <w:rsid w:val="006A07CF"/>
    <w:rsid w:val="006A1C81"/>
    <w:rsid w:val="006A428A"/>
    <w:rsid w:val="006A6057"/>
    <w:rsid w:val="006A77AB"/>
    <w:rsid w:val="006A7A05"/>
    <w:rsid w:val="006B1BCD"/>
    <w:rsid w:val="006B22DA"/>
    <w:rsid w:val="006B2F2F"/>
    <w:rsid w:val="006B3820"/>
    <w:rsid w:val="006B3C4B"/>
    <w:rsid w:val="006B5247"/>
    <w:rsid w:val="006C0BA1"/>
    <w:rsid w:val="006C3141"/>
    <w:rsid w:val="006C3FC1"/>
    <w:rsid w:val="006C536D"/>
    <w:rsid w:val="006D1D21"/>
    <w:rsid w:val="006D1F65"/>
    <w:rsid w:val="006D39FF"/>
    <w:rsid w:val="006D4C24"/>
    <w:rsid w:val="006D54C7"/>
    <w:rsid w:val="006E09F4"/>
    <w:rsid w:val="006E11D7"/>
    <w:rsid w:val="006E3F3B"/>
    <w:rsid w:val="006E59A6"/>
    <w:rsid w:val="006F10AC"/>
    <w:rsid w:val="006F3AD2"/>
    <w:rsid w:val="006F4A33"/>
    <w:rsid w:val="006F50DD"/>
    <w:rsid w:val="006F64A3"/>
    <w:rsid w:val="0070032F"/>
    <w:rsid w:val="0070416A"/>
    <w:rsid w:val="007052AA"/>
    <w:rsid w:val="00705347"/>
    <w:rsid w:val="00705413"/>
    <w:rsid w:val="00705F9E"/>
    <w:rsid w:val="00706215"/>
    <w:rsid w:val="007075E6"/>
    <w:rsid w:val="00707EE9"/>
    <w:rsid w:val="00714171"/>
    <w:rsid w:val="0071498B"/>
    <w:rsid w:val="00715A88"/>
    <w:rsid w:val="00720277"/>
    <w:rsid w:val="00721D7F"/>
    <w:rsid w:val="0072311D"/>
    <w:rsid w:val="0072313B"/>
    <w:rsid w:val="00723B8C"/>
    <w:rsid w:val="007252CC"/>
    <w:rsid w:val="00725B6C"/>
    <w:rsid w:val="00726E5F"/>
    <w:rsid w:val="0072794C"/>
    <w:rsid w:val="00727B56"/>
    <w:rsid w:val="0073393B"/>
    <w:rsid w:val="00733B21"/>
    <w:rsid w:val="00733EF9"/>
    <w:rsid w:val="00737B50"/>
    <w:rsid w:val="00737BDF"/>
    <w:rsid w:val="00743A84"/>
    <w:rsid w:val="00751921"/>
    <w:rsid w:val="0075225A"/>
    <w:rsid w:val="00753778"/>
    <w:rsid w:val="007537F8"/>
    <w:rsid w:val="00753FEE"/>
    <w:rsid w:val="00754469"/>
    <w:rsid w:val="00756A4F"/>
    <w:rsid w:val="00760413"/>
    <w:rsid w:val="00770202"/>
    <w:rsid w:val="007725FB"/>
    <w:rsid w:val="007736F0"/>
    <w:rsid w:val="00775AE3"/>
    <w:rsid w:val="00776482"/>
    <w:rsid w:val="00776F57"/>
    <w:rsid w:val="00777183"/>
    <w:rsid w:val="00780B6C"/>
    <w:rsid w:val="0078171F"/>
    <w:rsid w:val="007835CA"/>
    <w:rsid w:val="00783936"/>
    <w:rsid w:val="00783C27"/>
    <w:rsid w:val="00785024"/>
    <w:rsid w:val="007871C4"/>
    <w:rsid w:val="00790400"/>
    <w:rsid w:val="00791DB1"/>
    <w:rsid w:val="007926DB"/>
    <w:rsid w:val="00796BD6"/>
    <w:rsid w:val="007A0F84"/>
    <w:rsid w:val="007A73BD"/>
    <w:rsid w:val="007B12B9"/>
    <w:rsid w:val="007B26D6"/>
    <w:rsid w:val="007B373D"/>
    <w:rsid w:val="007B582A"/>
    <w:rsid w:val="007B6F16"/>
    <w:rsid w:val="007C0D91"/>
    <w:rsid w:val="007C0EAA"/>
    <w:rsid w:val="007C1048"/>
    <w:rsid w:val="007C2AFF"/>
    <w:rsid w:val="007C57F4"/>
    <w:rsid w:val="007C75C2"/>
    <w:rsid w:val="007D1DAC"/>
    <w:rsid w:val="007D24B2"/>
    <w:rsid w:val="007D46B5"/>
    <w:rsid w:val="007D5955"/>
    <w:rsid w:val="007E002A"/>
    <w:rsid w:val="007E03E9"/>
    <w:rsid w:val="007E04C3"/>
    <w:rsid w:val="007E094C"/>
    <w:rsid w:val="007E4F8D"/>
    <w:rsid w:val="007E5723"/>
    <w:rsid w:val="007E5C7E"/>
    <w:rsid w:val="007F0422"/>
    <w:rsid w:val="007F13EF"/>
    <w:rsid w:val="007F44E3"/>
    <w:rsid w:val="00800FA3"/>
    <w:rsid w:val="008012F1"/>
    <w:rsid w:val="00802E0B"/>
    <w:rsid w:val="008039C0"/>
    <w:rsid w:val="00804E74"/>
    <w:rsid w:val="0080651A"/>
    <w:rsid w:val="0081143F"/>
    <w:rsid w:val="00815E96"/>
    <w:rsid w:val="0081610B"/>
    <w:rsid w:val="00816EBC"/>
    <w:rsid w:val="00820BD7"/>
    <w:rsid w:val="0082198E"/>
    <w:rsid w:val="00821BD9"/>
    <w:rsid w:val="008245F1"/>
    <w:rsid w:val="008255FB"/>
    <w:rsid w:val="0082600D"/>
    <w:rsid w:val="00826BD8"/>
    <w:rsid w:val="008271E1"/>
    <w:rsid w:val="00827C21"/>
    <w:rsid w:val="00830A8C"/>
    <w:rsid w:val="008316E0"/>
    <w:rsid w:val="008329F2"/>
    <w:rsid w:val="008333A2"/>
    <w:rsid w:val="0083669A"/>
    <w:rsid w:val="00837976"/>
    <w:rsid w:val="008406B1"/>
    <w:rsid w:val="00840700"/>
    <w:rsid w:val="00840F39"/>
    <w:rsid w:val="00850383"/>
    <w:rsid w:val="00852605"/>
    <w:rsid w:val="0085263F"/>
    <w:rsid w:val="0085499F"/>
    <w:rsid w:val="00856810"/>
    <w:rsid w:val="00860E2D"/>
    <w:rsid w:val="00861966"/>
    <w:rsid w:val="00863A56"/>
    <w:rsid w:val="008648AB"/>
    <w:rsid w:val="00864DDB"/>
    <w:rsid w:val="00872217"/>
    <w:rsid w:val="00872350"/>
    <w:rsid w:val="00875CF7"/>
    <w:rsid w:val="00876655"/>
    <w:rsid w:val="00880352"/>
    <w:rsid w:val="00881CAF"/>
    <w:rsid w:val="008838CA"/>
    <w:rsid w:val="00885434"/>
    <w:rsid w:val="00886463"/>
    <w:rsid w:val="0088781A"/>
    <w:rsid w:val="00891211"/>
    <w:rsid w:val="008922BE"/>
    <w:rsid w:val="008924F8"/>
    <w:rsid w:val="00894B57"/>
    <w:rsid w:val="00894C15"/>
    <w:rsid w:val="008957CE"/>
    <w:rsid w:val="008A03CF"/>
    <w:rsid w:val="008A0413"/>
    <w:rsid w:val="008A45E0"/>
    <w:rsid w:val="008A4C42"/>
    <w:rsid w:val="008B41C8"/>
    <w:rsid w:val="008B6BE6"/>
    <w:rsid w:val="008B6E25"/>
    <w:rsid w:val="008C2FE7"/>
    <w:rsid w:val="008C4FC5"/>
    <w:rsid w:val="008C53EA"/>
    <w:rsid w:val="008C5F26"/>
    <w:rsid w:val="008C6E5B"/>
    <w:rsid w:val="008C78C2"/>
    <w:rsid w:val="008D0F71"/>
    <w:rsid w:val="008D40E8"/>
    <w:rsid w:val="008D45E2"/>
    <w:rsid w:val="008D74EF"/>
    <w:rsid w:val="008E166C"/>
    <w:rsid w:val="008E4BD5"/>
    <w:rsid w:val="008E564D"/>
    <w:rsid w:val="008E64C3"/>
    <w:rsid w:val="008E7F5A"/>
    <w:rsid w:val="008F154B"/>
    <w:rsid w:val="008F19BA"/>
    <w:rsid w:val="008F1A53"/>
    <w:rsid w:val="008F20B8"/>
    <w:rsid w:val="008F2D99"/>
    <w:rsid w:val="008F4F9B"/>
    <w:rsid w:val="008F5941"/>
    <w:rsid w:val="008F6532"/>
    <w:rsid w:val="008F6939"/>
    <w:rsid w:val="008F7BEE"/>
    <w:rsid w:val="009030B3"/>
    <w:rsid w:val="0090319C"/>
    <w:rsid w:val="00903E60"/>
    <w:rsid w:val="0090523B"/>
    <w:rsid w:val="009055F4"/>
    <w:rsid w:val="009078A0"/>
    <w:rsid w:val="00907C76"/>
    <w:rsid w:val="009100A8"/>
    <w:rsid w:val="00911DE3"/>
    <w:rsid w:val="00913E89"/>
    <w:rsid w:val="009154F2"/>
    <w:rsid w:val="00917696"/>
    <w:rsid w:val="00920C9D"/>
    <w:rsid w:val="009211D6"/>
    <w:rsid w:val="009230BC"/>
    <w:rsid w:val="00923A14"/>
    <w:rsid w:val="00923E35"/>
    <w:rsid w:val="00923E4F"/>
    <w:rsid w:val="00925184"/>
    <w:rsid w:val="0092690F"/>
    <w:rsid w:val="00926A42"/>
    <w:rsid w:val="00935E00"/>
    <w:rsid w:val="00936394"/>
    <w:rsid w:val="00936BDB"/>
    <w:rsid w:val="00936EF7"/>
    <w:rsid w:val="00937EC1"/>
    <w:rsid w:val="00942AF2"/>
    <w:rsid w:val="00951BF5"/>
    <w:rsid w:val="00957A1F"/>
    <w:rsid w:val="00960DEB"/>
    <w:rsid w:val="00964497"/>
    <w:rsid w:val="009652AD"/>
    <w:rsid w:val="00970877"/>
    <w:rsid w:val="00971111"/>
    <w:rsid w:val="0097246F"/>
    <w:rsid w:val="00972DE0"/>
    <w:rsid w:val="00973F9A"/>
    <w:rsid w:val="00974599"/>
    <w:rsid w:val="00974892"/>
    <w:rsid w:val="00974E38"/>
    <w:rsid w:val="009752D6"/>
    <w:rsid w:val="0097673A"/>
    <w:rsid w:val="00980010"/>
    <w:rsid w:val="00982183"/>
    <w:rsid w:val="00983075"/>
    <w:rsid w:val="009830FC"/>
    <w:rsid w:val="00984A92"/>
    <w:rsid w:val="0098528F"/>
    <w:rsid w:val="00986217"/>
    <w:rsid w:val="009935A4"/>
    <w:rsid w:val="00993864"/>
    <w:rsid w:val="00996581"/>
    <w:rsid w:val="009968E6"/>
    <w:rsid w:val="009A13B7"/>
    <w:rsid w:val="009A1BD6"/>
    <w:rsid w:val="009A3D1F"/>
    <w:rsid w:val="009A49B4"/>
    <w:rsid w:val="009A60DF"/>
    <w:rsid w:val="009A78F3"/>
    <w:rsid w:val="009B05B2"/>
    <w:rsid w:val="009B3C57"/>
    <w:rsid w:val="009B4CC9"/>
    <w:rsid w:val="009B5200"/>
    <w:rsid w:val="009B5DE7"/>
    <w:rsid w:val="009C05E1"/>
    <w:rsid w:val="009C10FA"/>
    <w:rsid w:val="009C1352"/>
    <w:rsid w:val="009C1794"/>
    <w:rsid w:val="009C213C"/>
    <w:rsid w:val="009C3032"/>
    <w:rsid w:val="009C41CB"/>
    <w:rsid w:val="009C6117"/>
    <w:rsid w:val="009C6820"/>
    <w:rsid w:val="009D0024"/>
    <w:rsid w:val="009D03F0"/>
    <w:rsid w:val="009D4493"/>
    <w:rsid w:val="009D5A96"/>
    <w:rsid w:val="009D6750"/>
    <w:rsid w:val="009D75FB"/>
    <w:rsid w:val="009E0C24"/>
    <w:rsid w:val="009E0C2E"/>
    <w:rsid w:val="009E2D28"/>
    <w:rsid w:val="009E3005"/>
    <w:rsid w:val="009E7F04"/>
    <w:rsid w:val="009F0E70"/>
    <w:rsid w:val="009F1441"/>
    <w:rsid w:val="009F15A7"/>
    <w:rsid w:val="00A00BFB"/>
    <w:rsid w:val="00A0279F"/>
    <w:rsid w:val="00A03700"/>
    <w:rsid w:val="00A0425B"/>
    <w:rsid w:val="00A04308"/>
    <w:rsid w:val="00A043E8"/>
    <w:rsid w:val="00A06C1E"/>
    <w:rsid w:val="00A074EA"/>
    <w:rsid w:val="00A1052E"/>
    <w:rsid w:val="00A115C8"/>
    <w:rsid w:val="00A117FA"/>
    <w:rsid w:val="00A12462"/>
    <w:rsid w:val="00A14E05"/>
    <w:rsid w:val="00A213F3"/>
    <w:rsid w:val="00A2266F"/>
    <w:rsid w:val="00A23F82"/>
    <w:rsid w:val="00A251EF"/>
    <w:rsid w:val="00A2548D"/>
    <w:rsid w:val="00A25FCA"/>
    <w:rsid w:val="00A26582"/>
    <w:rsid w:val="00A303BD"/>
    <w:rsid w:val="00A308CB"/>
    <w:rsid w:val="00A30D02"/>
    <w:rsid w:val="00A31564"/>
    <w:rsid w:val="00A3343E"/>
    <w:rsid w:val="00A336AF"/>
    <w:rsid w:val="00A338C6"/>
    <w:rsid w:val="00A35F36"/>
    <w:rsid w:val="00A35F61"/>
    <w:rsid w:val="00A37712"/>
    <w:rsid w:val="00A378CF"/>
    <w:rsid w:val="00A4027C"/>
    <w:rsid w:val="00A42310"/>
    <w:rsid w:val="00A424B5"/>
    <w:rsid w:val="00A44E5A"/>
    <w:rsid w:val="00A45EA5"/>
    <w:rsid w:val="00A473D6"/>
    <w:rsid w:val="00A50106"/>
    <w:rsid w:val="00A51931"/>
    <w:rsid w:val="00A525ED"/>
    <w:rsid w:val="00A52EF4"/>
    <w:rsid w:val="00A54E95"/>
    <w:rsid w:val="00A561EA"/>
    <w:rsid w:val="00A5679F"/>
    <w:rsid w:val="00A5694E"/>
    <w:rsid w:val="00A616F0"/>
    <w:rsid w:val="00A617A7"/>
    <w:rsid w:val="00A62184"/>
    <w:rsid w:val="00A623B5"/>
    <w:rsid w:val="00A67B82"/>
    <w:rsid w:val="00A67C14"/>
    <w:rsid w:val="00A70478"/>
    <w:rsid w:val="00A70D54"/>
    <w:rsid w:val="00A71585"/>
    <w:rsid w:val="00A771CB"/>
    <w:rsid w:val="00A77324"/>
    <w:rsid w:val="00A81AC1"/>
    <w:rsid w:val="00A829DD"/>
    <w:rsid w:val="00A85ADC"/>
    <w:rsid w:val="00A90529"/>
    <w:rsid w:val="00A91DB4"/>
    <w:rsid w:val="00A94715"/>
    <w:rsid w:val="00A95FE7"/>
    <w:rsid w:val="00A97D31"/>
    <w:rsid w:val="00AA0E44"/>
    <w:rsid w:val="00AA2A10"/>
    <w:rsid w:val="00AA30C5"/>
    <w:rsid w:val="00AA3636"/>
    <w:rsid w:val="00AA3F36"/>
    <w:rsid w:val="00AA718D"/>
    <w:rsid w:val="00AA73AB"/>
    <w:rsid w:val="00AA7AE3"/>
    <w:rsid w:val="00AA7CAE"/>
    <w:rsid w:val="00AB32B1"/>
    <w:rsid w:val="00AB384E"/>
    <w:rsid w:val="00AB4661"/>
    <w:rsid w:val="00AB5856"/>
    <w:rsid w:val="00AB5E23"/>
    <w:rsid w:val="00AB6636"/>
    <w:rsid w:val="00AB6D74"/>
    <w:rsid w:val="00AB7366"/>
    <w:rsid w:val="00AC1A27"/>
    <w:rsid w:val="00AC2104"/>
    <w:rsid w:val="00AC39ED"/>
    <w:rsid w:val="00AC3D83"/>
    <w:rsid w:val="00AC48D2"/>
    <w:rsid w:val="00AC69CE"/>
    <w:rsid w:val="00AD18EB"/>
    <w:rsid w:val="00AD3035"/>
    <w:rsid w:val="00AD49F1"/>
    <w:rsid w:val="00AD6EEC"/>
    <w:rsid w:val="00AD73FB"/>
    <w:rsid w:val="00AE28F4"/>
    <w:rsid w:val="00AE48A0"/>
    <w:rsid w:val="00AE548D"/>
    <w:rsid w:val="00AE5C06"/>
    <w:rsid w:val="00AF16FC"/>
    <w:rsid w:val="00AF1AB6"/>
    <w:rsid w:val="00AF2685"/>
    <w:rsid w:val="00AF2A62"/>
    <w:rsid w:val="00AF2EA1"/>
    <w:rsid w:val="00AF4230"/>
    <w:rsid w:val="00AF7948"/>
    <w:rsid w:val="00B01FA2"/>
    <w:rsid w:val="00B0287D"/>
    <w:rsid w:val="00B05A5F"/>
    <w:rsid w:val="00B06242"/>
    <w:rsid w:val="00B11980"/>
    <w:rsid w:val="00B13DDF"/>
    <w:rsid w:val="00B14D42"/>
    <w:rsid w:val="00B208D5"/>
    <w:rsid w:val="00B2420D"/>
    <w:rsid w:val="00B27727"/>
    <w:rsid w:val="00B302DC"/>
    <w:rsid w:val="00B30941"/>
    <w:rsid w:val="00B30B96"/>
    <w:rsid w:val="00B36B0A"/>
    <w:rsid w:val="00B408A5"/>
    <w:rsid w:val="00B4178B"/>
    <w:rsid w:val="00B42A4E"/>
    <w:rsid w:val="00B439C6"/>
    <w:rsid w:val="00B46EE3"/>
    <w:rsid w:val="00B50AB7"/>
    <w:rsid w:val="00B50DC9"/>
    <w:rsid w:val="00B50F71"/>
    <w:rsid w:val="00B510C2"/>
    <w:rsid w:val="00B55DE1"/>
    <w:rsid w:val="00B56FDB"/>
    <w:rsid w:val="00B60213"/>
    <w:rsid w:val="00B60A06"/>
    <w:rsid w:val="00B60C6A"/>
    <w:rsid w:val="00B62FF2"/>
    <w:rsid w:val="00B636A7"/>
    <w:rsid w:val="00B6650D"/>
    <w:rsid w:val="00B67133"/>
    <w:rsid w:val="00B7030A"/>
    <w:rsid w:val="00B70D7E"/>
    <w:rsid w:val="00B72258"/>
    <w:rsid w:val="00B72C68"/>
    <w:rsid w:val="00B74378"/>
    <w:rsid w:val="00B76EEE"/>
    <w:rsid w:val="00B7727E"/>
    <w:rsid w:val="00B80DE1"/>
    <w:rsid w:val="00B82BFC"/>
    <w:rsid w:val="00B84C76"/>
    <w:rsid w:val="00B855B0"/>
    <w:rsid w:val="00B90DD4"/>
    <w:rsid w:val="00B94EF4"/>
    <w:rsid w:val="00B95140"/>
    <w:rsid w:val="00B955CA"/>
    <w:rsid w:val="00BA0CD5"/>
    <w:rsid w:val="00BA40FC"/>
    <w:rsid w:val="00BA513A"/>
    <w:rsid w:val="00BA7517"/>
    <w:rsid w:val="00BB11E3"/>
    <w:rsid w:val="00BB26BF"/>
    <w:rsid w:val="00BB2974"/>
    <w:rsid w:val="00BB2E61"/>
    <w:rsid w:val="00BB2FF8"/>
    <w:rsid w:val="00BB32E7"/>
    <w:rsid w:val="00BB43F0"/>
    <w:rsid w:val="00BB48E4"/>
    <w:rsid w:val="00BC018B"/>
    <w:rsid w:val="00BC09E7"/>
    <w:rsid w:val="00BC0DC9"/>
    <w:rsid w:val="00BC2982"/>
    <w:rsid w:val="00BC635E"/>
    <w:rsid w:val="00BD26FD"/>
    <w:rsid w:val="00BD2921"/>
    <w:rsid w:val="00BD4F8E"/>
    <w:rsid w:val="00BD53E4"/>
    <w:rsid w:val="00BD565F"/>
    <w:rsid w:val="00BD56D2"/>
    <w:rsid w:val="00BD5DF6"/>
    <w:rsid w:val="00BE2237"/>
    <w:rsid w:val="00BE260A"/>
    <w:rsid w:val="00BE3214"/>
    <w:rsid w:val="00BE40F5"/>
    <w:rsid w:val="00BE45C7"/>
    <w:rsid w:val="00BE52B4"/>
    <w:rsid w:val="00BE6E26"/>
    <w:rsid w:val="00BF1E09"/>
    <w:rsid w:val="00BF2F6A"/>
    <w:rsid w:val="00BF48CD"/>
    <w:rsid w:val="00BF535F"/>
    <w:rsid w:val="00BF5725"/>
    <w:rsid w:val="00C0475E"/>
    <w:rsid w:val="00C04975"/>
    <w:rsid w:val="00C07396"/>
    <w:rsid w:val="00C077C8"/>
    <w:rsid w:val="00C07DE3"/>
    <w:rsid w:val="00C100D8"/>
    <w:rsid w:val="00C10D63"/>
    <w:rsid w:val="00C130AE"/>
    <w:rsid w:val="00C151FF"/>
    <w:rsid w:val="00C1589B"/>
    <w:rsid w:val="00C16E56"/>
    <w:rsid w:val="00C1741C"/>
    <w:rsid w:val="00C1763A"/>
    <w:rsid w:val="00C20C9A"/>
    <w:rsid w:val="00C21FFF"/>
    <w:rsid w:val="00C2427F"/>
    <w:rsid w:val="00C27EC6"/>
    <w:rsid w:val="00C3203C"/>
    <w:rsid w:val="00C33E2B"/>
    <w:rsid w:val="00C35096"/>
    <w:rsid w:val="00C361E6"/>
    <w:rsid w:val="00C40519"/>
    <w:rsid w:val="00C45CB8"/>
    <w:rsid w:val="00C46022"/>
    <w:rsid w:val="00C512A6"/>
    <w:rsid w:val="00C51671"/>
    <w:rsid w:val="00C51722"/>
    <w:rsid w:val="00C53E5C"/>
    <w:rsid w:val="00C54E64"/>
    <w:rsid w:val="00C564F3"/>
    <w:rsid w:val="00C574BA"/>
    <w:rsid w:val="00C627A1"/>
    <w:rsid w:val="00C64097"/>
    <w:rsid w:val="00C65336"/>
    <w:rsid w:val="00C662C8"/>
    <w:rsid w:val="00C67ABC"/>
    <w:rsid w:val="00C70888"/>
    <w:rsid w:val="00C719D6"/>
    <w:rsid w:val="00C7584F"/>
    <w:rsid w:val="00C768C8"/>
    <w:rsid w:val="00C81CA3"/>
    <w:rsid w:val="00C8270D"/>
    <w:rsid w:val="00C8310F"/>
    <w:rsid w:val="00C83BDD"/>
    <w:rsid w:val="00C86010"/>
    <w:rsid w:val="00C90F83"/>
    <w:rsid w:val="00C919C6"/>
    <w:rsid w:val="00C931A8"/>
    <w:rsid w:val="00C93246"/>
    <w:rsid w:val="00C94952"/>
    <w:rsid w:val="00C95EA9"/>
    <w:rsid w:val="00C97163"/>
    <w:rsid w:val="00C9730D"/>
    <w:rsid w:val="00CA043D"/>
    <w:rsid w:val="00CA10C9"/>
    <w:rsid w:val="00CA11A0"/>
    <w:rsid w:val="00CA12CA"/>
    <w:rsid w:val="00CA23E5"/>
    <w:rsid w:val="00CA4AC8"/>
    <w:rsid w:val="00CA6BD2"/>
    <w:rsid w:val="00CA732D"/>
    <w:rsid w:val="00CA7700"/>
    <w:rsid w:val="00CA784F"/>
    <w:rsid w:val="00CA7EE3"/>
    <w:rsid w:val="00CB21C9"/>
    <w:rsid w:val="00CB2655"/>
    <w:rsid w:val="00CB282E"/>
    <w:rsid w:val="00CB379C"/>
    <w:rsid w:val="00CB479A"/>
    <w:rsid w:val="00CB706A"/>
    <w:rsid w:val="00CC3849"/>
    <w:rsid w:val="00CC4811"/>
    <w:rsid w:val="00CC50E1"/>
    <w:rsid w:val="00CC52F9"/>
    <w:rsid w:val="00CD141F"/>
    <w:rsid w:val="00CD1FEA"/>
    <w:rsid w:val="00CD2CE3"/>
    <w:rsid w:val="00CD46A6"/>
    <w:rsid w:val="00CD4C61"/>
    <w:rsid w:val="00CD5601"/>
    <w:rsid w:val="00CD5B59"/>
    <w:rsid w:val="00CD76A3"/>
    <w:rsid w:val="00CE1FDF"/>
    <w:rsid w:val="00CE4163"/>
    <w:rsid w:val="00CE5117"/>
    <w:rsid w:val="00CE5E60"/>
    <w:rsid w:val="00CE603D"/>
    <w:rsid w:val="00CE6D3A"/>
    <w:rsid w:val="00CF04C4"/>
    <w:rsid w:val="00CF4267"/>
    <w:rsid w:val="00CF5385"/>
    <w:rsid w:val="00CF53A9"/>
    <w:rsid w:val="00CF5C81"/>
    <w:rsid w:val="00CF6501"/>
    <w:rsid w:val="00D051BF"/>
    <w:rsid w:val="00D0737D"/>
    <w:rsid w:val="00D07A75"/>
    <w:rsid w:val="00D100EA"/>
    <w:rsid w:val="00D10472"/>
    <w:rsid w:val="00D1306C"/>
    <w:rsid w:val="00D136CD"/>
    <w:rsid w:val="00D150DA"/>
    <w:rsid w:val="00D20DA8"/>
    <w:rsid w:val="00D218F0"/>
    <w:rsid w:val="00D256E1"/>
    <w:rsid w:val="00D302B3"/>
    <w:rsid w:val="00D32CFC"/>
    <w:rsid w:val="00D33C42"/>
    <w:rsid w:val="00D35726"/>
    <w:rsid w:val="00D35C58"/>
    <w:rsid w:val="00D363A0"/>
    <w:rsid w:val="00D421D9"/>
    <w:rsid w:val="00D42CF6"/>
    <w:rsid w:val="00D44D44"/>
    <w:rsid w:val="00D50B35"/>
    <w:rsid w:val="00D518AB"/>
    <w:rsid w:val="00D53263"/>
    <w:rsid w:val="00D53C4E"/>
    <w:rsid w:val="00D54421"/>
    <w:rsid w:val="00D57BCB"/>
    <w:rsid w:val="00D60C5C"/>
    <w:rsid w:val="00D705DD"/>
    <w:rsid w:val="00D724C7"/>
    <w:rsid w:val="00D73E4C"/>
    <w:rsid w:val="00D73FF8"/>
    <w:rsid w:val="00D75275"/>
    <w:rsid w:val="00D81772"/>
    <w:rsid w:val="00D8274C"/>
    <w:rsid w:val="00D83BF4"/>
    <w:rsid w:val="00D848B4"/>
    <w:rsid w:val="00D84C4B"/>
    <w:rsid w:val="00D9091A"/>
    <w:rsid w:val="00D914DB"/>
    <w:rsid w:val="00D92965"/>
    <w:rsid w:val="00D92E37"/>
    <w:rsid w:val="00D941D3"/>
    <w:rsid w:val="00D955AB"/>
    <w:rsid w:val="00D956A9"/>
    <w:rsid w:val="00D9692A"/>
    <w:rsid w:val="00D973B1"/>
    <w:rsid w:val="00DA4A67"/>
    <w:rsid w:val="00DA59D7"/>
    <w:rsid w:val="00DB1228"/>
    <w:rsid w:val="00DB1484"/>
    <w:rsid w:val="00DB4621"/>
    <w:rsid w:val="00DB6509"/>
    <w:rsid w:val="00DB69B1"/>
    <w:rsid w:val="00DC0014"/>
    <w:rsid w:val="00DC0091"/>
    <w:rsid w:val="00DC34AF"/>
    <w:rsid w:val="00DC3C85"/>
    <w:rsid w:val="00DC4D39"/>
    <w:rsid w:val="00DC5A1C"/>
    <w:rsid w:val="00DC7420"/>
    <w:rsid w:val="00DD16DD"/>
    <w:rsid w:val="00DD27AA"/>
    <w:rsid w:val="00DD349E"/>
    <w:rsid w:val="00DD4678"/>
    <w:rsid w:val="00DD5FDF"/>
    <w:rsid w:val="00DE1D2A"/>
    <w:rsid w:val="00DE4E25"/>
    <w:rsid w:val="00DE53F8"/>
    <w:rsid w:val="00DF0899"/>
    <w:rsid w:val="00DF1659"/>
    <w:rsid w:val="00DF1D0A"/>
    <w:rsid w:val="00DF3FF6"/>
    <w:rsid w:val="00E007F3"/>
    <w:rsid w:val="00E055AB"/>
    <w:rsid w:val="00E05EE5"/>
    <w:rsid w:val="00E07455"/>
    <w:rsid w:val="00E129EB"/>
    <w:rsid w:val="00E12D7C"/>
    <w:rsid w:val="00E158C2"/>
    <w:rsid w:val="00E15CC8"/>
    <w:rsid w:val="00E16136"/>
    <w:rsid w:val="00E17B16"/>
    <w:rsid w:val="00E2149C"/>
    <w:rsid w:val="00E24F6D"/>
    <w:rsid w:val="00E250BD"/>
    <w:rsid w:val="00E26951"/>
    <w:rsid w:val="00E303AB"/>
    <w:rsid w:val="00E30F51"/>
    <w:rsid w:val="00E33A1B"/>
    <w:rsid w:val="00E33C26"/>
    <w:rsid w:val="00E34A8A"/>
    <w:rsid w:val="00E34D89"/>
    <w:rsid w:val="00E352DE"/>
    <w:rsid w:val="00E36D8A"/>
    <w:rsid w:val="00E371AA"/>
    <w:rsid w:val="00E4645A"/>
    <w:rsid w:val="00E51860"/>
    <w:rsid w:val="00E53033"/>
    <w:rsid w:val="00E53D24"/>
    <w:rsid w:val="00E54FE8"/>
    <w:rsid w:val="00E56388"/>
    <w:rsid w:val="00E56A5D"/>
    <w:rsid w:val="00E56CE4"/>
    <w:rsid w:val="00E56E22"/>
    <w:rsid w:val="00E60E21"/>
    <w:rsid w:val="00E630C5"/>
    <w:rsid w:val="00E66098"/>
    <w:rsid w:val="00E71D23"/>
    <w:rsid w:val="00E7572B"/>
    <w:rsid w:val="00E774DA"/>
    <w:rsid w:val="00E8195D"/>
    <w:rsid w:val="00E827FF"/>
    <w:rsid w:val="00E840E3"/>
    <w:rsid w:val="00E850A5"/>
    <w:rsid w:val="00E85DB4"/>
    <w:rsid w:val="00E87C9D"/>
    <w:rsid w:val="00E908F9"/>
    <w:rsid w:val="00E914DD"/>
    <w:rsid w:val="00E915AF"/>
    <w:rsid w:val="00E9210C"/>
    <w:rsid w:val="00E93C32"/>
    <w:rsid w:val="00E942CA"/>
    <w:rsid w:val="00E96838"/>
    <w:rsid w:val="00E96D0C"/>
    <w:rsid w:val="00EA0DDC"/>
    <w:rsid w:val="00EA0FB7"/>
    <w:rsid w:val="00EA1298"/>
    <w:rsid w:val="00EA2A89"/>
    <w:rsid w:val="00EA2C18"/>
    <w:rsid w:val="00EA3AEB"/>
    <w:rsid w:val="00EA4511"/>
    <w:rsid w:val="00EA47FA"/>
    <w:rsid w:val="00EA4B66"/>
    <w:rsid w:val="00EA5844"/>
    <w:rsid w:val="00EA6BA9"/>
    <w:rsid w:val="00EB0020"/>
    <w:rsid w:val="00EB2558"/>
    <w:rsid w:val="00EB3D80"/>
    <w:rsid w:val="00EB3DB7"/>
    <w:rsid w:val="00EB3DDD"/>
    <w:rsid w:val="00EC23EA"/>
    <w:rsid w:val="00EC4EA6"/>
    <w:rsid w:val="00EC65E1"/>
    <w:rsid w:val="00EC71E4"/>
    <w:rsid w:val="00ED0401"/>
    <w:rsid w:val="00ED11E0"/>
    <w:rsid w:val="00ED4208"/>
    <w:rsid w:val="00ED428E"/>
    <w:rsid w:val="00EE0114"/>
    <w:rsid w:val="00EE1D4D"/>
    <w:rsid w:val="00EE24F0"/>
    <w:rsid w:val="00EE4BE3"/>
    <w:rsid w:val="00EE516E"/>
    <w:rsid w:val="00EE60C5"/>
    <w:rsid w:val="00EF19B7"/>
    <w:rsid w:val="00EF1F31"/>
    <w:rsid w:val="00EF2EDB"/>
    <w:rsid w:val="00EF41E0"/>
    <w:rsid w:val="00EF47F5"/>
    <w:rsid w:val="00F0484A"/>
    <w:rsid w:val="00F0734B"/>
    <w:rsid w:val="00F07AF8"/>
    <w:rsid w:val="00F10736"/>
    <w:rsid w:val="00F11268"/>
    <w:rsid w:val="00F11D8D"/>
    <w:rsid w:val="00F148C6"/>
    <w:rsid w:val="00F16428"/>
    <w:rsid w:val="00F175F4"/>
    <w:rsid w:val="00F21BB0"/>
    <w:rsid w:val="00F2204E"/>
    <w:rsid w:val="00F240CD"/>
    <w:rsid w:val="00F25040"/>
    <w:rsid w:val="00F26BC7"/>
    <w:rsid w:val="00F3233A"/>
    <w:rsid w:val="00F32753"/>
    <w:rsid w:val="00F35CC4"/>
    <w:rsid w:val="00F371CB"/>
    <w:rsid w:val="00F40619"/>
    <w:rsid w:val="00F410FD"/>
    <w:rsid w:val="00F41836"/>
    <w:rsid w:val="00F41AC0"/>
    <w:rsid w:val="00F450EA"/>
    <w:rsid w:val="00F46AC6"/>
    <w:rsid w:val="00F51737"/>
    <w:rsid w:val="00F51A7F"/>
    <w:rsid w:val="00F521FE"/>
    <w:rsid w:val="00F532DC"/>
    <w:rsid w:val="00F54F71"/>
    <w:rsid w:val="00F57DDF"/>
    <w:rsid w:val="00F60CF2"/>
    <w:rsid w:val="00F620F6"/>
    <w:rsid w:val="00F6581F"/>
    <w:rsid w:val="00F714E0"/>
    <w:rsid w:val="00F71840"/>
    <w:rsid w:val="00F73081"/>
    <w:rsid w:val="00F81406"/>
    <w:rsid w:val="00F81828"/>
    <w:rsid w:val="00F91B5E"/>
    <w:rsid w:val="00F91EC4"/>
    <w:rsid w:val="00F94539"/>
    <w:rsid w:val="00F95F96"/>
    <w:rsid w:val="00FA1B0A"/>
    <w:rsid w:val="00FA205B"/>
    <w:rsid w:val="00FA492E"/>
    <w:rsid w:val="00FA5387"/>
    <w:rsid w:val="00FA5E54"/>
    <w:rsid w:val="00FA6F8E"/>
    <w:rsid w:val="00FA70B9"/>
    <w:rsid w:val="00FA7AD4"/>
    <w:rsid w:val="00FA7F1C"/>
    <w:rsid w:val="00FB15B6"/>
    <w:rsid w:val="00FB2F9F"/>
    <w:rsid w:val="00FC196C"/>
    <w:rsid w:val="00FC45C1"/>
    <w:rsid w:val="00FC6290"/>
    <w:rsid w:val="00FD140B"/>
    <w:rsid w:val="00FD1A97"/>
    <w:rsid w:val="00FD2A90"/>
    <w:rsid w:val="00FD3092"/>
    <w:rsid w:val="00FE24D2"/>
    <w:rsid w:val="00FE3F3D"/>
    <w:rsid w:val="00FE491C"/>
    <w:rsid w:val="00FE4B64"/>
    <w:rsid w:val="00FF3165"/>
    <w:rsid w:val="00FF3AC7"/>
    <w:rsid w:val="00FF451D"/>
    <w:rsid w:val="00FF57D9"/>
    <w:rsid w:val="00FF59AA"/>
    <w:rsid w:val="00FF611E"/>
    <w:rsid w:val="00FF6146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E42563-8843-4051-846E-1FD836F8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952"/>
    <w:rPr>
      <w:sz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482952"/>
    <w:pPr>
      <w:keepNext/>
      <w:jc w:val="center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9"/>
    <w:semiHidden/>
    <w:locked/>
    <w:rsid w:val="002D3AE7"/>
    <w:rPr>
      <w:rFonts w:ascii="Calibri" w:hAnsi="Calibri" w:cs="Times New Roman"/>
      <w:b/>
      <w:bCs/>
      <w:sz w:val="28"/>
      <w:szCs w:val="28"/>
    </w:rPr>
  </w:style>
  <w:style w:type="paragraph" w:styleId="Titre">
    <w:name w:val="Title"/>
    <w:basedOn w:val="Normal"/>
    <w:link w:val="TitreCar"/>
    <w:uiPriority w:val="99"/>
    <w:qFormat/>
    <w:rsid w:val="00482952"/>
    <w:pPr>
      <w:jc w:val="center"/>
    </w:pPr>
    <w:rPr>
      <w:b/>
      <w:sz w:val="32"/>
    </w:rPr>
  </w:style>
  <w:style w:type="character" w:customStyle="1" w:styleId="TitreCar">
    <w:name w:val="Titre Car"/>
    <w:link w:val="Titre"/>
    <w:uiPriority w:val="99"/>
    <w:locked/>
    <w:rsid w:val="002D3AE7"/>
    <w:rPr>
      <w:rFonts w:ascii="Cambria" w:hAnsi="Cambria" w:cs="Times New Roman"/>
      <w:b/>
      <w:bCs/>
      <w:kern w:val="28"/>
      <w:sz w:val="32"/>
      <w:szCs w:val="32"/>
    </w:rPr>
  </w:style>
  <w:style w:type="paragraph" w:styleId="Pieddepage">
    <w:name w:val="footer"/>
    <w:basedOn w:val="Normal"/>
    <w:link w:val="PieddepageCar"/>
    <w:uiPriority w:val="99"/>
    <w:rsid w:val="004829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2D3AE7"/>
    <w:rPr>
      <w:rFonts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8114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2D3AE7"/>
    <w:rPr>
      <w:rFonts w:cs="Times New Roman"/>
      <w:sz w:val="2"/>
    </w:rPr>
  </w:style>
  <w:style w:type="character" w:styleId="Numrodepage">
    <w:name w:val="page number"/>
    <w:uiPriority w:val="99"/>
    <w:rsid w:val="00AA0E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0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D1A5F-B519-EE45-8964-0D8F0CDE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4333</Words>
  <Characters>23833</Characters>
  <Application>Microsoft Office Word</Application>
  <DocSecurity>0</DocSecurity>
  <Lines>198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DÉPÔTS DE SUJETS année 2012</vt:lpstr>
    </vt:vector>
  </TitlesOfParts>
  <Company/>
  <LinksUpToDate>false</LinksUpToDate>
  <CharactersWithSpaces>28110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DÉPÔTS DE SUJETS année 2012</dc:title>
  <dc:subject/>
  <dc:creator>RAMBOROUGH</dc:creator>
  <cp:keywords/>
  <dc:description/>
  <cp:lastModifiedBy>Microsoft Office User</cp:lastModifiedBy>
  <cp:revision>2</cp:revision>
  <cp:lastPrinted>2017-03-22T14:18:00Z</cp:lastPrinted>
  <dcterms:created xsi:type="dcterms:W3CDTF">2020-09-14T09:19:00Z</dcterms:created>
  <dcterms:modified xsi:type="dcterms:W3CDTF">2020-09-14T09:19:00Z</dcterms:modified>
</cp:coreProperties>
</file>