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A1" w:rsidRDefault="00E63F6D" w:rsidP="00D771A1">
      <w:pPr>
        <w:pStyle w:val="Titre"/>
        <w:tabs>
          <w:tab w:val="left" w:pos="8080"/>
        </w:tabs>
        <w:jc w:val="lef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945515" cy="9042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9C" w:rsidRPr="00D771A1" w:rsidRDefault="00CB379C" w:rsidP="00D771A1">
      <w:pPr>
        <w:pStyle w:val="Titre"/>
        <w:tabs>
          <w:tab w:val="left" w:pos="8080"/>
        </w:tabs>
        <w:rPr>
          <w:rFonts w:ascii="Arial Narrow" w:hAnsi="Arial Narrow"/>
          <w:sz w:val="28"/>
          <w:szCs w:val="28"/>
        </w:rPr>
      </w:pPr>
      <w:r w:rsidRPr="00D771A1">
        <w:rPr>
          <w:rFonts w:ascii="Arial Narrow" w:hAnsi="Arial Narrow"/>
          <w:sz w:val="28"/>
          <w:szCs w:val="28"/>
        </w:rPr>
        <w:t>DÉPÔTS DE SUJETS année 2015</w:t>
      </w:r>
    </w:p>
    <w:p w:rsidR="00CB379C" w:rsidRPr="00E05EFE" w:rsidRDefault="00CB379C" w:rsidP="00482952">
      <w:pPr>
        <w:pStyle w:val="Titre"/>
        <w:tabs>
          <w:tab w:val="left" w:pos="8080"/>
        </w:tabs>
        <w:rPr>
          <w:rFonts w:ascii="Arial Narrow" w:hAnsi="Arial Narrow"/>
          <w:i/>
          <w:iCs/>
          <w:sz w:val="20"/>
        </w:rPr>
      </w:pP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tab/>
      </w:r>
      <w:r w:rsidRPr="00E05EFE">
        <w:rPr>
          <w:rFonts w:ascii="Arial Narrow" w:hAnsi="Arial Narrow"/>
          <w:sz w:val="20"/>
        </w:rPr>
        <w:fldChar w:fldCharType="begin"/>
      </w:r>
      <w:r w:rsidRPr="00E05EFE">
        <w:rPr>
          <w:rFonts w:ascii="Arial Narrow" w:hAnsi="Arial Narrow"/>
          <w:sz w:val="20"/>
        </w:rPr>
        <w:instrText xml:space="preserve"> TIME \@ "d MMMM yyyy" </w:instrText>
      </w:r>
      <w:r w:rsidRPr="00E05EFE">
        <w:rPr>
          <w:rFonts w:ascii="Arial Narrow" w:hAnsi="Arial Narrow"/>
          <w:sz w:val="20"/>
        </w:rPr>
        <w:fldChar w:fldCharType="separate"/>
      </w:r>
      <w:r w:rsidR="00E63F6D">
        <w:rPr>
          <w:rFonts w:ascii="Arial Narrow" w:hAnsi="Arial Narrow"/>
          <w:noProof/>
          <w:sz w:val="20"/>
        </w:rPr>
        <w:t>14 septembre 2020</w:t>
      </w:r>
      <w:r w:rsidRPr="00E05EFE">
        <w:rPr>
          <w:rFonts w:ascii="Arial Narrow" w:hAnsi="Arial Narrow"/>
          <w:sz w:val="20"/>
        </w:rPr>
        <w:fldChar w:fldCharType="end"/>
      </w:r>
    </w:p>
    <w:p w:rsidR="00CB379C" w:rsidRPr="00E05EFE" w:rsidRDefault="00CB379C" w:rsidP="00482952">
      <w:pPr>
        <w:rPr>
          <w:rFonts w:ascii="Arial Narrow" w:hAnsi="Arial Narrow"/>
          <w:sz w:val="20"/>
        </w:rPr>
      </w:pPr>
      <w:r w:rsidRPr="00E05EFE">
        <w:rPr>
          <w:rFonts w:ascii="Arial Narrow" w:hAnsi="Arial Narrow"/>
          <w:sz w:val="20"/>
        </w:rPr>
        <w:t>A partir du 1</w:t>
      </w:r>
      <w:r w:rsidRPr="00E05EFE">
        <w:rPr>
          <w:rFonts w:ascii="Arial Narrow" w:hAnsi="Arial Narrow"/>
          <w:sz w:val="20"/>
          <w:vertAlign w:val="superscript"/>
        </w:rPr>
        <w:t>er</w:t>
      </w:r>
      <w:r w:rsidRPr="00E05EFE">
        <w:rPr>
          <w:rFonts w:ascii="Arial Narrow" w:hAnsi="Arial Narrow"/>
          <w:sz w:val="20"/>
        </w:rPr>
        <w:t xml:space="preserve"> janvier 2015</w:t>
      </w:r>
    </w:p>
    <w:p w:rsidR="00CB379C" w:rsidRPr="00E05EFE" w:rsidRDefault="00CB379C" w:rsidP="00482952">
      <w:pPr>
        <w:pStyle w:val="Pieddepage"/>
        <w:tabs>
          <w:tab w:val="left" w:pos="708"/>
        </w:tabs>
        <w:rPr>
          <w:rFonts w:ascii="Arial Narrow" w:hAnsi="Arial Narrow"/>
          <w:sz w:val="20"/>
        </w:rPr>
      </w:pPr>
    </w:p>
    <w:tbl>
      <w:tblPr>
        <w:tblW w:w="156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34"/>
        <w:gridCol w:w="2958"/>
        <w:gridCol w:w="4628"/>
        <w:gridCol w:w="1492"/>
        <w:gridCol w:w="1440"/>
      </w:tblGrid>
      <w:tr w:rsidR="00CB379C" w:rsidRPr="00E05EFE" w:rsidTr="00936EF7">
        <w:trPr>
          <w:cantSplit/>
          <w:trHeight w:val="80"/>
        </w:trPr>
        <w:tc>
          <w:tcPr>
            <w:tcW w:w="2570" w:type="dxa"/>
            <w:tcBorders>
              <w:bottom w:val="nil"/>
            </w:tcBorders>
            <w:shd w:val="pct15" w:color="auto" w:fill="auto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Professeur</w:t>
            </w: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Matière</w:t>
            </w:r>
          </w:p>
        </w:tc>
        <w:tc>
          <w:tcPr>
            <w:tcW w:w="2958" w:type="dxa"/>
            <w:tcBorders>
              <w:right w:val="nil"/>
            </w:tcBorders>
            <w:shd w:val="pct15" w:color="auto" w:fill="auto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NOM – PRENOM</w:t>
            </w:r>
          </w:p>
        </w:tc>
        <w:tc>
          <w:tcPr>
            <w:tcW w:w="4628" w:type="dxa"/>
            <w:shd w:val="pct15" w:color="auto" w:fill="auto"/>
          </w:tcPr>
          <w:p w:rsidR="00CB379C" w:rsidRPr="00E05EFE" w:rsidRDefault="00CB379C">
            <w:pPr>
              <w:pStyle w:val="Titre4"/>
              <w:rPr>
                <w:rFonts w:ascii="Arial Narrow" w:hAnsi="Arial Narrow"/>
                <w:sz w:val="20"/>
              </w:rPr>
            </w:pPr>
          </w:p>
          <w:p w:rsidR="00CB379C" w:rsidRPr="00E05EFE" w:rsidRDefault="00CB379C" w:rsidP="00EE1D4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SUJET</w:t>
            </w:r>
          </w:p>
        </w:tc>
        <w:tc>
          <w:tcPr>
            <w:tcW w:w="1492" w:type="dxa"/>
            <w:shd w:val="pct15" w:color="auto" w:fill="auto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5</w:t>
            </w:r>
            <w:r w:rsidRPr="00E05EFE">
              <w:rPr>
                <w:rFonts w:ascii="Arial Narrow" w:hAnsi="Arial Narrow"/>
                <w:b/>
                <w:sz w:val="20"/>
                <w:vertAlign w:val="superscript"/>
              </w:rPr>
              <w:t>ème</w:t>
            </w:r>
            <w:r w:rsidRPr="00E05EFE">
              <w:rPr>
                <w:rFonts w:ascii="Arial Narrow" w:hAnsi="Arial Narrow"/>
                <w:b/>
                <w:sz w:val="20"/>
              </w:rPr>
              <w:t xml:space="preserve"> Année – 1</w:t>
            </w:r>
            <w:r w:rsidRPr="00E05EFE">
              <w:rPr>
                <w:rFonts w:ascii="Arial Narrow" w:hAnsi="Arial Narrow"/>
                <w:b/>
                <w:sz w:val="20"/>
                <w:vertAlign w:val="superscript"/>
              </w:rPr>
              <w:t>ère</w:t>
            </w:r>
            <w:r w:rsidRPr="00E05EFE">
              <w:rPr>
                <w:rFonts w:ascii="Arial Narrow" w:hAnsi="Arial Narrow"/>
                <w:b/>
                <w:sz w:val="20"/>
              </w:rPr>
              <w:t xml:space="preserve"> inscription</w:t>
            </w:r>
          </w:p>
        </w:tc>
        <w:tc>
          <w:tcPr>
            <w:tcW w:w="1440" w:type="dxa"/>
            <w:shd w:val="pct15" w:color="auto" w:fill="auto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Date de dépôt</w:t>
            </w:r>
          </w:p>
        </w:tc>
      </w:tr>
      <w:tr w:rsidR="00F16428" w:rsidRPr="00E05EFE" w:rsidTr="00F16428">
        <w:trPr>
          <w:cantSplit/>
          <w:trHeight w:val="630"/>
        </w:trPr>
        <w:tc>
          <w:tcPr>
            <w:tcW w:w="2570" w:type="dxa"/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AGNELY Florence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F16428" w:rsidRPr="00E05EFE" w:rsidTr="009A1BD6">
        <w:trPr>
          <w:cantSplit/>
          <w:trHeight w:val="630"/>
        </w:trPr>
        <w:tc>
          <w:tcPr>
            <w:tcW w:w="2570" w:type="dxa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VILAMOSA Nicolas</w:t>
            </w:r>
          </w:p>
        </w:tc>
        <w:tc>
          <w:tcPr>
            <w:tcW w:w="4628" w:type="dxa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Formulation galéniques innovantes pour l’encapsulation de la curcumine : exemple des nano émulsions stabilisées par une protéine</w:t>
            </w:r>
          </w:p>
        </w:tc>
        <w:tc>
          <w:tcPr>
            <w:tcW w:w="1492" w:type="dxa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09-07-2015</w:t>
            </w:r>
          </w:p>
          <w:p w:rsidR="00F16428" w:rsidRPr="00E05EFE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BAC Pierre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Neuropharmacologie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BAILLET Arlette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Chimie analytique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A35F61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GIRARDIN Morgane</w:t>
            </w:r>
          </w:p>
        </w:tc>
        <w:tc>
          <w:tcPr>
            <w:tcW w:w="4628" w:type="dxa"/>
          </w:tcPr>
          <w:p w:rsidR="00CB379C" w:rsidRPr="00E05EFE" w:rsidRDefault="00A35F6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Test de dissolution : un outil majeur dans les stratégies règlementaires relatives à la qualité</w:t>
            </w:r>
          </w:p>
        </w:tc>
        <w:tc>
          <w:tcPr>
            <w:tcW w:w="1492" w:type="dxa"/>
          </w:tcPr>
          <w:p w:rsidR="00CB379C" w:rsidRPr="00E05EFE" w:rsidRDefault="00A35F6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CB379C" w:rsidRPr="00E05EFE" w:rsidRDefault="00A35F6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16-11-2015</w:t>
            </w: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BAUDIN Bruno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Biochimie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KEULEYAN Michaël</w:t>
            </w: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Intérêt du régime sans gluten chez le sportif</w:t>
            </w: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03-04-2015</w:t>
            </w:r>
          </w:p>
        </w:tc>
      </w:tr>
      <w:tr w:rsidR="00F51A7F" w:rsidRPr="00E05EFE" w:rsidTr="00936EF7">
        <w:trPr>
          <w:cantSplit/>
          <w:trHeight w:val="80"/>
        </w:trPr>
        <w:tc>
          <w:tcPr>
            <w:tcW w:w="2570" w:type="dxa"/>
          </w:tcPr>
          <w:p w:rsidR="00F51A7F" w:rsidRPr="00E05EFE" w:rsidRDefault="00F51A7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51A7F" w:rsidRPr="00E05EFE" w:rsidRDefault="00F51A7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51A7F" w:rsidRPr="00E05EFE" w:rsidRDefault="00F51A7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SO Céline</w:t>
            </w:r>
          </w:p>
        </w:tc>
        <w:tc>
          <w:tcPr>
            <w:tcW w:w="4628" w:type="dxa"/>
          </w:tcPr>
          <w:p w:rsidR="00F51A7F" w:rsidRPr="00E05EFE" w:rsidRDefault="00F51A7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Polymorphisme de l’alcool-déshydrogénase – Différentes cultures d’utilisation de l’alcool et dérives vers l’alcoolisme</w:t>
            </w:r>
          </w:p>
        </w:tc>
        <w:tc>
          <w:tcPr>
            <w:tcW w:w="1492" w:type="dxa"/>
          </w:tcPr>
          <w:p w:rsidR="00F51A7F" w:rsidRPr="00E05EFE" w:rsidRDefault="00F51A7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51A7F" w:rsidRPr="00E05EFE" w:rsidRDefault="00F51A7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31-10-2015</w:t>
            </w: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BEKAERT Alain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Chimie Thérapeutique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BIDART Jean-Michel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Biotechnologies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BILLIALD Philippe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Biochimie générale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6D1D2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DRAY Stéphanie</w:t>
            </w:r>
          </w:p>
        </w:tc>
        <w:tc>
          <w:tcPr>
            <w:tcW w:w="4628" w:type="dxa"/>
          </w:tcPr>
          <w:p w:rsidR="00CB379C" w:rsidRPr="00E05EFE" w:rsidRDefault="006D1D2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 modulation du métabolisme des cellules cancéreuses peut-elle améliorer la réponse aux traitements ? Approche nutritionnelle et pharmacologique</w:t>
            </w:r>
          </w:p>
        </w:tc>
        <w:tc>
          <w:tcPr>
            <w:tcW w:w="1492" w:type="dxa"/>
          </w:tcPr>
          <w:p w:rsidR="00CB379C" w:rsidRPr="00E05EFE" w:rsidRDefault="006D1D2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CB379C" w:rsidRPr="00E05EFE" w:rsidRDefault="006D1D2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16-09-2015</w:t>
            </w: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BOCHOT Amélie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Pharmacie Galénique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CB379C" w:rsidRPr="00E05EFE" w:rsidRDefault="00CB379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B379C" w:rsidRPr="00E05EFE" w:rsidTr="00936EF7">
        <w:trPr>
          <w:cantSplit/>
          <w:trHeight w:val="630"/>
        </w:trPr>
        <w:tc>
          <w:tcPr>
            <w:tcW w:w="2570" w:type="dxa"/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B379C" w:rsidRPr="00E05EFE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B379C" w:rsidRPr="00E05EFE" w:rsidRDefault="00075B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TRAN TAN Valérie</w:t>
            </w:r>
          </w:p>
        </w:tc>
        <w:tc>
          <w:tcPr>
            <w:tcW w:w="4628" w:type="dxa"/>
          </w:tcPr>
          <w:p w:rsidR="00CB379C" w:rsidRPr="00E05EFE" w:rsidRDefault="00075B6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Formulation et caractérisation d’implants polymériques biodégradables à libération contrôlée et destinés à la voie injectable</w:t>
            </w:r>
          </w:p>
        </w:tc>
        <w:tc>
          <w:tcPr>
            <w:tcW w:w="1492" w:type="dxa"/>
          </w:tcPr>
          <w:p w:rsidR="00CB379C" w:rsidRPr="00E05EFE" w:rsidRDefault="002A485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CB379C" w:rsidRPr="00E05EFE" w:rsidRDefault="002A485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09-07-2015</w:t>
            </w:r>
          </w:p>
        </w:tc>
      </w:tr>
      <w:tr w:rsidR="00E2149C" w:rsidRPr="00E05EFE" w:rsidTr="00936EF7">
        <w:trPr>
          <w:cantSplit/>
          <w:trHeight w:val="630"/>
        </w:trPr>
        <w:tc>
          <w:tcPr>
            <w:tcW w:w="2570" w:type="dxa"/>
          </w:tcPr>
          <w:p w:rsidR="00E2149C" w:rsidRPr="00E05EFE" w:rsidRDefault="00E214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E2149C" w:rsidRPr="00E05EFE" w:rsidRDefault="00E214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E2149C" w:rsidRPr="00E05EFE" w:rsidRDefault="00E214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LAFARGUE Delphine</w:t>
            </w:r>
          </w:p>
        </w:tc>
        <w:tc>
          <w:tcPr>
            <w:tcW w:w="4628" w:type="dxa"/>
          </w:tcPr>
          <w:p w:rsidR="00E2149C" w:rsidRPr="00E05EFE" w:rsidRDefault="00E214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Qualification de performance des systèmes environnementaux d’un local pharmaceutique pour la production de vaccin</w:t>
            </w:r>
          </w:p>
        </w:tc>
        <w:tc>
          <w:tcPr>
            <w:tcW w:w="1492" w:type="dxa"/>
          </w:tcPr>
          <w:p w:rsidR="00E2149C" w:rsidRPr="00E05EFE" w:rsidRDefault="00E2149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E2149C" w:rsidRPr="00E05EFE" w:rsidRDefault="00E2149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11-07-2015</w:t>
            </w:r>
          </w:p>
        </w:tc>
      </w:tr>
      <w:tr w:rsidR="004D6BFF" w:rsidRPr="00E05EFE" w:rsidTr="00936EF7">
        <w:trPr>
          <w:cantSplit/>
          <w:trHeight w:val="630"/>
        </w:trPr>
        <w:tc>
          <w:tcPr>
            <w:tcW w:w="2570" w:type="dxa"/>
          </w:tcPr>
          <w:p w:rsidR="004D6BFF" w:rsidRPr="00E05EFE" w:rsidRDefault="004D6BF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4D6BFF" w:rsidRPr="00E05EFE" w:rsidRDefault="004D6BF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4D6BFF" w:rsidRPr="00E05EFE" w:rsidRDefault="004D6BF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FERREIRA Manuel</w:t>
            </w:r>
          </w:p>
        </w:tc>
        <w:tc>
          <w:tcPr>
            <w:tcW w:w="4628" w:type="dxa"/>
          </w:tcPr>
          <w:p w:rsidR="004D6BFF" w:rsidRPr="00E05EFE" w:rsidRDefault="004D6BF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Stratégies développées par l’industrie pharmaceutique dans la lutte anti-contrefaçon : mise en place de la sérialisation et des autres dispositifs de sécurité</w:t>
            </w:r>
          </w:p>
        </w:tc>
        <w:tc>
          <w:tcPr>
            <w:tcW w:w="1492" w:type="dxa"/>
          </w:tcPr>
          <w:p w:rsidR="004D6BFF" w:rsidRPr="00E05EFE" w:rsidRDefault="004D6BF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D6BFF" w:rsidRPr="00E05EFE" w:rsidRDefault="004D6BF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30-10-2015</w:t>
            </w:r>
          </w:p>
        </w:tc>
      </w:tr>
      <w:tr w:rsidR="00A95FE7" w:rsidRPr="00E05EFE" w:rsidTr="00936EF7">
        <w:trPr>
          <w:cantSplit/>
          <w:trHeight w:val="630"/>
        </w:trPr>
        <w:tc>
          <w:tcPr>
            <w:tcW w:w="2570" w:type="dxa"/>
          </w:tcPr>
          <w:p w:rsidR="00A95FE7" w:rsidRPr="00E05EFE" w:rsidRDefault="00A95FE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95FE7" w:rsidRPr="00E05EFE" w:rsidRDefault="00A95FE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95FE7" w:rsidRPr="00E05EFE" w:rsidRDefault="00A95FE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MOM Mélanie</w:t>
            </w:r>
          </w:p>
        </w:tc>
        <w:tc>
          <w:tcPr>
            <w:tcW w:w="4628" w:type="dxa"/>
          </w:tcPr>
          <w:p w:rsidR="00A95FE7" w:rsidRPr="00E05EFE" w:rsidRDefault="00A95FE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Transfert interne d’un processus de fabrication d’un bio médicament : exemple d’un lot à blanc de Facteur IX au sein du LFB</w:t>
            </w:r>
          </w:p>
        </w:tc>
        <w:tc>
          <w:tcPr>
            <w:tcW w:w="1492" w:type="dxa"/>
          </w:tcPr>
          <w:p w:rsidR="00A95FE7" w:rsidRPr="00E05EFE" w:rsidRDefault="00A95FE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95FE7" w:rsidRPr="00E05EFE" w:rsidRDefault="00A95FE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12-11-2015</w:t>
            </w:r>
          </w:p>
        </w:tc>
      </w:tr>
      <w:tr w:rsidR="005B2C00" w:rsidRPr="00E05EFE" w:rsidTr="00936EF7">
        <w:trPr>
          <w:cantSplit/>
          <w:trHeight w:val="630"/>
        </w:trPr>
        <w:tc>
          <w:tcPr>
            <w:tcW w:w="2570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5B2C00" w:rsidRPr="00E05EFE" w:rsidRDefault="005B2C0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5B2C00" w:rsidRPr="00E05EFE" w:rsidRDefault="005B2C0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QUAILLET Aurélien</w:t>
            </w:r>
          </w:p>
        </w:tc>
        <w:tc>
          <w:tcPr>
            <w:tcW w:w="4628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Transfert industriel et technologique d’un nouveau procédé de fabrication de suspension orale au sein d’un site pharmaceutique</w:t>
            </w:r>
          </w:p>
        </w:tc>
        <w:tc>
          <w:tcPr>
            <w:tcW w:w="1492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16-11-2015</w:t>
            </w:r>
          </w:p>
        </w:tc>
      </w:tr>
      <w:tr w:rsidR="00716560" w:rsidRPr="00E05EFE" w:rsidTr="00936EF7">
        <w:trPr>
          <w:cantSplit/>
          <w:trHeight w:val="630"/>
        </w:trPr>
        <w:tc>
          <w:tcPr>
            <w:tcW w:w="2570" w:type="dxa"/>
          </w:tcPr>
          <w:p w:rsidR="00716560" w:rsidRPr="00E05EFE" w:rsidRDefault="0071656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716560" w:rsidRPr="00E05EFE" w:rsidRDefault="0071656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716560" w:rsidRPr="00E05EFE" w:rsidRDefault="0071656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LAFARGUE Delphine</w:t>
            </w:r>
          </w:p>
        </w:tc>
        <w:tc>
          <w:tcPr>
            <w:tcW w:w="4628" w:type="dxa"/>
          </w:tcPr>
          <w:p w:rsidR="00716560" w:rsidRPr="00E05EFE" w:rsidRDefault="0071656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 xml:space="preserve">Qualification de performance des </w:t>
            </w:r>
            <w:r w:rsidR="004C0FC7" w:rsidRPr="00E05EFE">
              <w:rPr>
                <w:rFonts w:ascii="Arial Narrow" w:hAnsi="Arial Narrow"/>
                <w:bCs/>
                <w:sz w:val="20"/>
              </w:rPr>
              <w:t>systèmes</w:t>
            </w:r>
            <w:r w:rsidRPr="00E05EFE">
              <w:rPr>
                <w:rFonts w:ascii="Arial Narrow" w:hAnsi="Arial Narrow"/>
                <w:bCs/>
                <w:sz w:val="20"/>
              </w:rPr>
              <w:t xml:space="preserve"> environnementaux d’un local pharmaceutique pour la production de vaccin</w:t>
            </w:r>
          </w:p>
        </w:tc>
        <w:tc>
          <w:tcPr>
            <w:tcW w:w="1492" w:type="dxa"/>
          </w:tcPr>
          <w:p w:rsidR="00716560" w:rsidRPr="00E05EFE" w:rsidRDefault="0071656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716560" w:rsidRPr="00E05EFE" w:rsidRDefault="0071656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23-11-2015</w:t>
            </w:r>
          </w:p>
        </w:tc>
      </w:tr>
      <w:tr w:rsidR="00F86EA3" w:rsidRPr="00E05EFE" w:rsidTr="00936EF7">
        <w:trPr>
          <w:cantSplit/>
          <w:trHeight w:val="630"/>
        </w:trPr>
        <w:tc>
          <w:tcPr>
            <w:tcW w:w="2570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86EA3" w:rsidRPr="00E05EFE" w:rsidRDefault="00F86EA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86EA3" w:rsidRPr="00E05EFE" w:rsidRDefault="00F86EA3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PERCEVAULT Christel</w:t>
            </w:r>
          </w:p>
        </w:tc>
        <w:tc>
          <w:tcPr>
            <w:tcW w:w="4628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Pilotage et animation de la performance en production</w:t>
            </w:r>
          </w:p>
        </w:tc>
        <w:tc>
          <w:tcPr>
            <w:tcW w:w="1492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2010-2011</w:t>
            </w:r>
          </w:p>
        </w:tc>
        <w:tc>
          <w:tcPr>
            <w:tcW w:w="1440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30-11-2015</w:t>
            </w:r>
          </w:p>
        </w:tc>
      </w:tr>
      <w:tr w:rsidR="00DC5A1C" w:rsidRPr="00E05EFE" w:rsidTr="00936EF7">
        <w:trPr>
          <w:cantSplit/>
          <w:trHeight w:val="412"/>
        </w:trPr>
        <w:tc>
          <w:tcPr>
            <w:tcW w:w="2570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BONHOMME FAIVRE Laurence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Pharmacie Clinique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  <w:tc>
          <w:tcPr>
            <w:tcW w:w="4628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</w:p>
        </w:tc>
        <w:tc>
          <w:tcPr>
            <w:tcW w:w="1492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440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DC5A1C" w:rsidRPr="00E05EFE" w:rsidRDefault="004C0FC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LALANNE Marion</w:t>
            </w:r>
          </w:p>
        </w:tc>
        <w:tc>
          <w:tcPr>
            <w:tcW w:w="4628" w:type="dxa"/>
          </w:tcPr>
          <w:p w:rsidR="00DC5A1C" w:rsidRPr="00E05EFE" w:rsidRDefault="004C0FC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Mise en place des prothèses mammaires externes à l’officine</w:t>
            </w:r>
            <w:r w:rsidR="00F86EA3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: Vers une prise en charge pluri professionnelle</w:t>
            </w:r>
          </w:p>
        </w:tc>
        <w:tc>
          <w:tcPr>
            <w:tcW w:w="1492" w:type="dxa"/>
          </w:tcPr>
          <w:p w:rsidR="00DC5A1C" w:rsidRPr="00E05EFE" w:rsidRDefault="004C0FC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DC5A1C" w:rsidRPr="00E05EFE" w:rsidRDefault="004C0FC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04-12-2015</w:t>
            </w:r>
          </w:p>
        </w:tc>
      </w:tr>
      <w:tr w:rsidR="00423F7A" w:rsidRPr="00E05EFE" w:rsidTr="00936EF7">
        <w:trPr>
          <w:cantSplit/>
          <w:trHeight w:val="80"/>
        </w:trPr>
        <w:tc>
          <w:tcPr>
            <w:tcW w:w="2570" w:type="dxa"/>
          </w:tcPr>
          <w:p w:rsidR="00423F7A" w:rsidRPr="00E05EFE" w:rsidRDefault="00423F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423F7A" w:rsidRPr="00E05EFE" w:rsidRDefault="00423F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423F7A" w:rsidRPr="00E05EFE" w:rsidRDefault="00423F7A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QUIGNON Audrey</w:t>
            </w:r>
          </w:p>
        </w:tc>
        <w:tc>
          <w:tcPr>
            <w:tcW w:w="4628" w:type="dxa"/>
          </w:tcPr>
          <w:p w:rsidR="00423F7A" w:rsidRPr="00E05EFE" w:rsidRDefault="00423F7A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Réactions des femmes vis-à-vis de l’oubli de leur contraception orale</w:t>
            </w:r>
          </w:p>
        </w:tc>
        <w:tc>
          <w:tcPr>
            <w:tcW w:w="1492" w:type="dxa"/>
          </w:tcPr>
          <w:p w:rsidR="00423F7A" w:rsidRPr="00E05EFE" w:rsidRDefault="00423F7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423F7A" w:rsidRPr="00E05EFE" w:rsidRDefault="00423F7A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27-11-2015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BORGEL Delphine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Hématologie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  <w:tc>
          <w:tcPr>
            <w:tcW w:w="4628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</w:p>
        </w:tc>
        <w:tc>
          <w:tcPr>
            <w:tcW w:w="1492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440" w:type="dxa"/>
            <w:shd w:val="clear" w:color="auto" w:fill="D9D9D9"/>
          </w:tcPr>
          <w:p w:rsidR="00DC5A1C" w:rsidRPr="00CC4E7A" w:rsidRDefault="00DC5A1C">
            <w:pPr>
              <w:jc w:val="center"/>
              <w:rPr>
                <w:rFonts w:ascii="Arial Narrow" w:hAnsi="Arial Narrow"/>
                <w:bCs/>
                <w:sz w:val="20"/>
                <w:highlight w:val="lightGray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LO Roselyne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Intérêt du RESVERATROL dans la DREPANOCYTOSE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02-07-2015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BORIES Christian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BOLONGA Desty</w:t>
            </w:r>
          </w:p>
        </w:tc>
        <w:tc>
          <w:tcPr>
            <w:tcW w:w="4628" w:type="dxa"/>
            <w:tcBorders>
              <w:top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Actualité des capillarioses humaines</w:t>
            </w:r>
          </w:p>
        </w:tc>
        <w:tc>
          <w:tcPr>
            <w:tcW w:w="1492" w:type="dxa"/>
            <w:tcBorders>
              <w:top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  <w:tcBorders>
              <w:top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12-03-2015</w:t>
            </w:r>
          </w:p>
        </w:tc>
      </w:tr>
      <w:tr w:rsidR="00E942CA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E942CA" w:rsidRPr="00E05EFE" w:rsidRDefault="00E942C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E942CA" w:rsidRPr="00E05EFE" w:rsidRDefault="00E942CA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E942CA" w:rsidRPr="00E05EFE" w:rsidRDefault="00E942C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LEVESQUE ép. FOURNY Malliga-Muriel</w:t>
            </w:r>
          </w:p>
        </w:tc>
        <w:tc>
          <w:tcPr>
            <w:tcW w:w="4628" w:type="dxa"/>
            <w:tcBorders>
              <w:top w:val="nil"/>
            </w:tcBorders>
          </w:tcPr>
          <w:p w:rsidR="00E942CA" w:rsidRPr="00E05EFE" w:rsidRDefault="00E942C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Micro myiases et maladie des « morgellons »</w:t>
            </w:r>
          </w:p>
        </w:tc>
        <w:tc>
          <w:tcPr>
            <w:tcW w:w="1492" w:type="dxa"/>
            <w:tcBorders>
              <w:top w:val="nil"/>
            </w:tcBorders>
          </w:tcPr>
          <w:p w:rsidR="00E942CA" w:rsidRPr="00E05EFE" w:rsidRDefault="00E942C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1999-2000</w:t>
            </w:r>
          </w:p>
        </w:tc>
        <w:tc>
          <w:tcPr>
            <w:tcW w:w="1440" w:type="dxa"/>
            <w:tcBorders>
              <w:top w:val="nil"/>
            </w:tcBorders>
          </w:tcPr>
          <w:p w:rsidR="00E942CA" w:rsidRPr="00E05EFE" w:rsidRDefault="00E942C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23-09-2015</w:t>
            </w:r>
          </w:p>
        </w:tc>
      </w:tr>
      <w:tr w:rsidR="0061599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61599C" w:rsidRPr="00E05EFE" w:rsidRDefault="006159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61599C" w:rsidRPr="00E05EFE" w:rsidRDefault="0061599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61599C" w:rsidRPr="00E05EFE" w:rsidRDefault="0061599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BERDUGO Julien</w:t>
            </w:r>
          </w:p>
        </w:tc>
        <w:tc>
          <w:tcPr>
            <w:tcW w:w="4628" w:type="dxa"/>
            <w:tcBorders>
              <w:top w:val="nil"/>
            </w:tcBorders>
          </w:tcPr>
          <w:p w:rsidR="0061599C" w:rsidRPr="00E05EFE" w:rsidRDefault="0061599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Actualités des pentastomoses chez l’homme</w:t>
            </w:r>
          </w:p>
        </w:tc>
        <w:tc>
          <w:tcPr>
            <w:tcW w:w="1492" w:type="dxa"/>
            <w:tcBorders>
              <w:top w:val="nil"/>
            </w:tcBorders>
          </w:tcPr>
          <w:p w:rsidR="0061599C" w:rsidRPr="00E05EFE" w:rsidRDefault="0061599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61599C" w:rsidRPr="00E05EFE" w:rsidRDefault="0061599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821863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21863" w:rsidRPr="00E05EFE" w:rsidRDefault="0082186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21863" w:rsidRPr="00E05EFE" w:rsidRDefault="00821863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21863" w:rsidRPr="00E05EFE" w:rsidRDefault="0082186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DAHAN Charlotte</w:t>
            </w:r>
          </w:p>
        </w:tc>
        <w:tc>
          <w:tcPr>
            <w:tcW w:w="4628" w:type="dxa"/>
            <w:tcBorders>
              <w:top w:val="nil"/>
            </w:tcBorders>
          </w:tcPr>
          <w:p w:rsidR="00821863" w:rsidRPr="00E05EFE" w:rsidRDefault="0082186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Capillaria SP.P. chez l’homme</w:t>
            </w:r>
            <w:r w:rsidR="00F86EA3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Actualités</w:t>
            </w:r>
          </w:p>
        </w:tc>
        <w:tc>
          <w:tcPr>
            <w:tcW w:w="1492" w:type="dxa"/>
            <w:tcBorders>
              <w:top w:val="nil"/>
            </w:tcBorders>
          </w:tcPr>
          <w:p w:rsidR="00821863" w:rsidRPr="00E05EFE" w:rsidRDefault="0082186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821863" w:rsidRPr="00E05EFE" w:rsidRDefault="0082186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DC5A1C" w:rsidRPr="00E05EFE" w:rsidRDefault="00D5364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MBAREK Tarek</w:t>
            </w:r>
          </w:p>
        </w:tc>
        <w:tc>
          <w:tcPr>
            <w:tcW w:w="4628" w:type="dxa"/>
            <w:tcBorders>
              <w:top w:val="nil"/>
            </w:tcBorders>
          </w:tcPr>
          <w:p w:rsidR="00DC5A1C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envenimations par « piqûre » en Tunisie</w:t>
            </w:r>
          </w:p>
        </w:tc>
        <w:tc>
          <w:tcPr>
            <w:tcW w:w="1492" w:type="dxa"/>
            <w:tcBorders>
              <w:top w:val="nil"/>
            </w:tcBorders>
          </w:tcPr>
          <w:p w:rsidR="00DC5A1C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  <w:tcBorders>
              <w:top w:val="nil"/>
            </w:tcBorders>
          </w:tcPr>
          <w:p w:rsidR="00DC5A1C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14-12-2015</w:t>
            </w:r>
          </w:p>
        </w:tc>
      </w:tr>
      <w:tr w:rsidR="001C51C5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1C51C5" w:rsidRPr="00E05EFE" w:rsidRDefault="001C51C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1C51C5" w:rsidRPr="00E05EFE" w:rsidRDefault="001C51C5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1C51C5" w:rsidRPr="00E05EFE" w:rsidRDefault="001C51C5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MONLOUIS-DEVA Marck</w:t>
            </w:r>
          </w:p>
        </w:tc>
        <w:tc>
          <w:tcPr>
            <w:tcW w:w="4628" w:type="dxa"/>
            <w:tcBorders>
              <w:top w:val="nil"/>
            </w:tcBorders>
          </w:tcPr>
          <w:p w:rsidR="001C51C5" w:rsidRPr="00E05EFE" w:rsidRDefault="001C51C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Actualités de la maladie de chaggas en Guyane</w:t>
            </w:r>
          </w:p>
        </w:tc>
        <w:tc>
          <w:tcPr>
            <w:tcW w:w="1492" w:type="dxa"/>
            <w:tcBorders>
              <w:top w:val="nil"/>
            </w:tcBorders>
          </w:tcPr>
          <w:p w:rsidR="001C51C5" w:rsidRPr="00E05EFE" w:rsidRDefault="001C51C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1C51C5" w:rsidRPr="00E05EFE" w:rsidRDefault="001C51C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380B74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380B74" w:rsidRPr="00E05EFE" w:rsidRDefault="00380B7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380B74" w:rsidRPr="00E05EFE" w:rsidRDefault="00380B74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380B74" w:rsidRPr="00E05EFE" w:rsidRDefault="00380B7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TE Laurent</w:t>
            </w:r>
          </w:p>
        </w:tc>
        <w:tc>
          <w:tcPr>
            <w:tcW w:w="4628" w:type="dxa"/>
            <w:tcBorders>
              <w:top w:val="nil"/>
            </w:tcBorders>
          </w:tcPr>
          <w:p w:rsidR="00380B74" w:rsidRPr="00E05EFE" w:rsidRDefault="00380B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Voyages et mycoses invasives </w:t>
            </w:r>
          </w:p>
        </w:tc>
        <w:tc>
          <w:tcPr>
            <w:tcW w:w="1492" w:type="dxa"/>
            <w:tcBorders>
              <w:top w:val="nil"/>
            </w:tcBorders>
          </w:tcPr>
          <w:p w:rsidR="00380B74" w:rsidRPr="00E05EFE" w:rsidRDefault="00380B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380B74" w:rsidRPr="00E05EFE" w:rsidRDefault="00380B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24-11-2015</w:t>
            </w:r>
          </w:p>
        </w:tc>
      </w:tr>
      <w:tr w:rsidR="00275853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275853" w:rsidRPr="00E05EFE" w:rsidRDefault="002758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275853" w:rsidRPr="00E05EFE" w:rsidRDefault="00275853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275853" w:rsidRPr="00E05EFE" w:rsidRDefault="002758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CHERRABEN Souhil</w:t>
            </w:r>
          </w:p>
        </w:tc>
        <w:tc>
          <w:tcPr>
            <w:tcW w:w="4628" w:type="dxa"/>
            <w:tcBorders>
              <w:top w:val="nil"/>
            </w:tcBorders>
          </w:tcPr>
          <w:p w:rsidR="00275853" w:rsidRPr="00E05EFE" w:rsidRDefault="002758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Actualités des leishmanioses en Algérie</w:t>
            </w:r>
          </w:p>
        </w:tc>
        <w:tc>
          <w:tcPr>
            <w:tcW w:w="1492" w:type="dxa"/>
            <w:tcBorders>
              <w:top w:val="nil"/>
            </w:tcBorders>
          </w:tcPr>
          <w:p w:rsidR="00275853" w:rsidRPr="00E05EFE" w:rsidRDefault="002758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275853" w:rsidRPr="00E05EFE" w:rsidRDefault="002758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D5364E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D5364E" w:rsidRPr="00E05EFE" w:rsidRDefault="00D5364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D5364E" w:rsidRPr="00E05EFE" w:rsidRDefault="00D5364E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D5364E" w:rsidRPr="00E05EFE" w:rsidRDefault="00D5364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</w:tcBorders>
          </w:tcPr>
          <w:p w:rsidR="00D5364E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D5364E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5364E" w:rsidRPr="00E05EFE" w:rsidRDefault="00D536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741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lastRenderedPageBreak/>
              <w:t>BOUAICHA Nourredine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Santé Publique</w:t>
            </w:r>
          </w:p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Environnement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C5A1C" w:rsidRPr="00E05EFE" w:rsidRDefault="003A52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IM Kheng Sothana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caractéristiques nutritionnelles du riz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06-11-2015</w:t>
            </w:r>
          </w:p>
        </w:tc>
      </w:tr>
      <w:tr w:rsidR="00177177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PREVOST Delphine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Contamination potentielle des compléments alimentaires à base des plantes par les mycotoxines et risques sanitaires associés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77177" w:rsidRPr="00E05EFE" w:rsidRDefault="001771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09-11-2015</w:t>
            </w:r>
          </w:p>
        </w:tc>
      </w:tr>
      <w:tr w:rsidR="0081610B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BAHRI Osmane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applications thérapeutiques potentielles des toxines naturelles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1610B" w:rsidRPr="00E05EFE" w:rsidRDefault="0081610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13-11-2015</w:t>
            </w:r>
          </w:p>
        </w:tc>
      </w:tr>
      <w:tr w:rsidR="000D1CC3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BIGOT Géraldine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Implication du système nerveux dans la colopathie fonctionnelle et prise en charge thérapeutique et nutritionnelle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0D1CC3" w:rsidRPr="00E05EFE" w:rsidRDefault="000D1CC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18-11-2015</w:t>
            </w:r>
          </w:p>
        </w:tc>
      </w:tr>
      <w:tr w:rsidR="006E5765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BAUGUE Alexandra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Association entre la transition nutritionnelle d’une alimentation traditionnelle vers une alimentation industrialisée et risques de développement de maladies chroniques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17-11-2015</w:t>
            </w:r>
          </w:p>
        </w:tc>
      </w:tr>
      <w:tr w:rsidR="00326F6E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BELLAHCENE Dounia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Devenir des résidus médicamenteux dans les écosystèmes aquatiques et risques sanitaires et environnementaux associés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26F6E" w:rsidRPr="00E05EFE" w:rsidRDefault="00326F6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D4365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BEN RAYANA Tesnim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Liens entre facteurs environnementaux et augmentation de l’incidence de cancers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conséquences sur la santé de la population francilienne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4365C" w:rsidRPr="00E05EFE" w:rsidRDefault="00D4365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AE2BB2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BENTCHIKOU ép. AMOUS Yasmine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Prévalence et causes de l’obésité infantile dans diverses écoles de la région de Tunis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E2BB2" w:rsidRPr="00E05EFE" w:rsidRDefault="00AE2BB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C76A8F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LIM Lucile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Santé digitale au chevet de l’observance thérapeutique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08-10-2015</w:t>
            </w:r>
          </w:p>
        </w:tc>
      </w:tr>
      <w:tr w:rsidR="009F3FA7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PHOU Nathalie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Rôle du pharmacien dans la thérapeutique nutritionnelle chez l’adulte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Enquête à l’officine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F3FA7" w:rsidRPr="00E05EFE" w:rsidRDefault="009F3FA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AA7CAE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BOUCHEMAL Kawthar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AA7CAE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BRION Jean-Daniel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57289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BUSIGNIES-GODDIN Virginie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572897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57289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57289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57289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57289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BUYSE Marion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CAUCHETIER Ophélie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Post-partum et Conseils Associés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VALLIN Sarah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Consultations pharmaceutique sur les nausées et vomissements chimio-induits à l’HIA PERCY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Quel bilan après quatre ans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21-05-2015</w:t>
            </w:r>
          </w:p>
        </w:tc>
      </w:tr>
      <w:tr w:rsidR="00837976" w:rsidRPr="00E05EFE" w:rsidTr="00936EF7">
        <w:trPr>
          <w:cantSplit/>
          <w:trHeight w:val="80"/>
        </w:trPr>
        <w:tc>
          <w:tcPr>
            <w:tcW w:w="2570" w:type="dxa"/>
          </w:tcPr>
          <w:p w:rsidR="00837976" w:rsidRPr="00E05EFE" w:rsidRDefault="0083797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37976" w:rsidRPr="00E05EFE" w:rsidRDefault="00837976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837976" w:rsidRPr="00E05EFE" w:rsidRDefault="0083797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DERNIAUX Thomas</w:t>
            </w:r>
          </w:p>
        </w:tc>
        <w:tc>
          <w:tcPr>
            <w:tcW w:w="4628" w:type="dxa"/>
          </w:tcPr>
          <w:p w:rsidR="00837976" w:rsidRPr="00E05EFE" w:rsidRDefault="0083797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Evaluation à l’officine de la consommation en sel chez les patients souffrants d’insuffisance cardiaque gauche</w:t>
            </w:r>
          </w:p>
        </w:tc>
        <w:tc>
          <w:tcPr>
            <w:tcW w:w="1492" w:type="dxa"/>
          </w:tcPr>
          <w:p w:rsidR="00837976" w:rsidRPr="00E05EFE" w:rsidRDefault="0083797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837976" w:rsidRPr="00E05EFE" w:rsidRDefault="0083797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09-10-2015</w:t>
            </w:r>
          </w:p>
        </w:tc>
      </w:tr>
      <w:tr w:rsidR="00946D33" w:rsidRPr="00E05EFE" w:rsidTr="00936EF7">
        <w:trPr>
          <w:cantSplit/>
          <w:trHeight w:val="80"/>
        </w:trPr>
        <w:tc>
          <w:tcPr>
            <w:tcW w:w="2570" w:type="dxa"/>
          </w:tcPr>
          <w:p w:rsidR="00946D33" w:rsidRPr="00E05EFE" w:rsidRDefault="00946D3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46D33" w:rsidRPr="00E05EFE" w:rsidRDefault="00946D33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46D33" w:rsidRPr="00E05EFE" w:rsidRDefault="00946D3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SEMILI Amira</w:t>
            </w:r>
          </w:p>
        </w:tc>
        <w:tc>
          <w:tcPr>
            <w:tcW w:w="4628" w:type="dxa"/>
          </w:tcPr>
          <w:p w:rsidR="00946D33" w:rsidRPr="00E05EFE" w:rsidRDefault="00946D3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Education thérapeutique des patients transplantés pulmonaires</w:t>
            </w:r>
          </w:p>
        </w:tc>
        <w:tc>
          <w:tcPr>
            <w:tcW w:w="1492" w:type="dxa"/>
          </w:tcPr>
          <w:p w:rsidR="00946D33" w:rsidRPr="00E05EFE" w:rsidRDefault="00946D3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946D33" w:rsidRPr="00E05EFE" w:rsidRDefault="00946D3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20-10-2015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CAVE Christian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CHAMINADE Pierre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3B4E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RABAH Anissa</w:t>
            </w:r>
          </w:p>
        </w:tc>
        <w:tc>
          <w:tcPr>
            <w:tcW w:w="4628" w:type="dxa"/>
          </w:tcPr>
          <w:p w:rsidR="00DC5A1C" w:rsidRPr="00E05EFE" w:rsidRDefault="003B4E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Demandes d’essais cliniques et la nouvelle règlementation européenne</w:t>
            </w:r>
          </w:p>
        </w:tc>
        <w:tc>
          <w:tcPr>
            <w:tcW w:w="1492" w:type="dxa"/>
          </w:tcPr>
          <w:p w:rsidR="00DC5A1C" w:rsidRPr="00E05EFE" w:rsidRDefault="003B4E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3B4E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12-11-2015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CHAMPY Pierre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COUYBES Hélène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Produits cicatrisants à base de miel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22-01-2015</w:t>
            </w:r>
          </w:p>
        </w:tc>
      </w:tr>
      <w:tr w:rsidR="004414B3" w:rsidRPr="00E05EFE" w:rsidTr="00936EF7">
        <w:trPr>
          <w:cantSplit/>
          <w:trHeight w:val="80"/>
        </w:trPr>
        <w:tc>
          <w:tcPr>
            <w:tcW w:w="2570" w:type="dxa"/>
          </w:tcPr>
          <w:p w:rsidR="004414B3" w:rsidRPr="00E05EFE" w:rsidRDefault="004414B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4414B3" w:rsidRPr="00E05EFE" w:rsidRDefault="004414B3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4414B3" w:rsidRPr="00E05EFE" w:rsidRDefault="004414B3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CYNOBER Timothé</w:t>
            </w:r>
          </w:p>
        </w:tc>
        <w:tc>
          <w:tcPr>
            <w:tcW w:w="4628" w:type="dxa"/>
          </w:tcPr>
          <w:p w:rsidR="004414B3" w:rsidRPr="00E05EFE" w:rsidRDefault="004414B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Consommation, thérapie, toxicité des acétogénines d’annonscese</w:t>
            </w:r>
          </w:p>
        </w:tc>
        <w:tc>
          <w:tcPr>
            <w:tcW w:w="1492" w:type="dxa"/>
          </w:tcPr>
          <w:p w:rsidR="004414B3" w:rsidRPr="00E05EFE" w:rsidRDefault="004414B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414B3" w:rsidRPr="00E05EFE" w:rsidRDefault="004414B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11-09-2015</w:t>
            </w:r>
          </w:p>
        </w:tc>
      </w:tr>
      <w:tr w:rsidR="009E7F04" w:rsidRPr="00E05EFE" w:rsidTr="00936EF7">
        <w:trPr>
          <w:cantSplit/>
          <w:trHeight w:val="80"/>
        </w:trPr>
        <w:tc>
          <w:tcPr>
            <w:tcW w:w="2570" w:type="dxa"/>
          </w:tcPr>
          <w:p w:rsidR="009E7F04" w:rsidRPr="00E05EFE" w:rsidRDefault="009E7F0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9E7F04" w:rsidRPr="00E05EFE" w:rsidRDefault="009E7F04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9E7F04" w:rsidRPr="00E05EFE" w:rsidRDefault="009E7F04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MARCHAL Doriane</w:t>
            </w:r>
          </w:p>
        </w:tc>
        <w:tc>
          <w:tcPr>
            <w:tcW w:w="4628" w:type="dxa"/>
          </w:tcPr>
          <w:p w:rsidR="009E7F04" w:rsidRPr="00E05EFE" w:rsidRDefault="009E7F0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Création d’une marque de tisane, développement d’un rayon herboristerie à l’officine</w:t>
            </w:r>
          </w:p>
        </w:tc>
        <w:tc>
          <w:tcPr>
            <w:tcW w:w="1492" w:type="dxa"/>
          </w:tcPr>
          <w:p w:rsidR="009E7F04" w:rsidRPr="00E05EFE" w:rsidRDefault="00A3343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9E7F04" w:rsidRPr="00E05EFE" w:rsidRDefault="00A3343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16-10-2015</w:t>
            </w:r>
          </w:p>
        </w:tc>
      </w:tr>
      <w:tr w:rsidR="002A077B" w:rsidRPr="00E05EFE" w:rsidTr="00936EF7">
        <w:trPr>
          <w:cantSplit/>
          <w:trHeight w:val="80"/>
        </w:trPr>
        <w:tc>
          <w:tcPr>
            <w:tcW w:w="2570" w:type="dxa"/>
          </w:tcPr>
          <w:p w:rsidR="002A077B" w:rsidRPr="00E05EFE" w:rsidRDefault="002A077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2A077B" w:rsidRPr="00E05EFE" w:rsidRDefault="002A077B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2A077B" w:rsidRPr="00E05EFE" w:rsidRDefault="002A077B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WALLARD Jean-Philippe</w:t>
            </w:r>
          </w:p>
        </w:tc>
        <w:tc>
          <w:tcPr>
            <w:tcW w:w="4628" w:type="dxa"/>
          </w:tcPr>
          <w:p w:rsidR="002A077B" w:rsidRPr="00E05EFE" w:rsidRDefault="002A077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E-cigarette, Santé connectée et sevrage tabagique – Suivi et évaluation d’une étude sur la place de l’e-cigarette connectée associée à un programme pilote de soutien en ligne dans le sevrage tabagique</w:t>
            </w:r>
          </w:p>
        </w:tc>
        <w:tc>
          <w:tcPr>
            <w:tcW w:w="1492" w:type="dxa"/>
          </w:tcPr>
          <w:p w:rsidR="002A077B" w:rsidRPr="00E05EFE" w:rsidRDefault="002A077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2A077B" w:rsidRPr="00E05EFE" w:rsidRDefault="002A077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30-10-2015</w:t>
            </w:r>
          </w:p>
        </w:tc>
      </w:tr>
      <w:tr w:rsidR="00E237BC" w:rsidRPr="00E05EFE" w:rsidTr="00936EF7">
        <w:trPr>
          <w:cantSplit/>
          <w:trHeight w:val="80"/>
        </w:trPr>
        <w:tc>
          <w:tcPr>
            <w:tcW w:w="2570" w:type="dxa"/>
          </w:tcPr>
          <w:p w:rsidR="00E237BC" w:rsidRPr="00E05EFE" w:rsidRDefault="00E237B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E237BC" w:rsidRPr="00E05EFE" w:rsidRDefault="00E237B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E237BC" w:rsidRPr="00E05EFE" w:rsidRDefault="00E237B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ZINK Anne-Laure</w:t>
            </w:r>
          </w:p>
        </w:tc>
        <w:tc>
          <w:tcPr>
            <w:tcW w:w="4628" w:type="dxa"/>
          </w:tcPr>
          <w:p w:rsidR="00E237BC" w:rsidRPr="00E05EFE" w:rsidRDefault="00E237B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Desmodium : données actuelles, offre commerciale</w:t>
            </w:r>
          </w:p>
        </w:tc>
        <w:tc>
          <w:tcPr>
            <w:tcW w:w="1492" w:type="dxa"/>
          </w:tcPr>
          <w:p w:rsidR="00E237BC" w:rsidRPr="00E05EFE" w:rsidRDefault="00E237B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E237BC" w:rsidRPr="00E05EFE" w:rsidRDefault="00E237B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491D5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BONNEAU Natacha</w:t>
            </w:r>
          </w:p>
        </w:tc>
        <w:tc>
          <w:tcPr>
            <w:tcW w:w="4628" w:type="dxa"/>
          </w:tcPr>
          <w:p w:rsidR="00DC5A1C" w:rsidRPr="00E05EFE" w:rsidRDefault="00491D5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Acétogénines </w:t>
            </w:r>
            <w:r w:rsidR="008B1AB4">
              <w:rPr>
                <w:rFonts w:ascii="Arial Narrow" w:hAnsi="Arial Narrow"/>
                <w:sz w:val="20"/>
              </w:rPr>
              <w:t>d’Annonaceae et Parkinsonismes Atyphiques</w:t>
            </w:r>
          </w:p>
        </w:tc>
        <w:tc>
          <w:tcPr>
            <w:tcW w:w="1492" w:type="dxa"/>
          </w:tcPr>
          <w:p w:rsidR="00DC5A1C" w:rsidRPr="00E05EFE" w:rsidRDefault="00491D5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2009-2010</w:t>
            </w:r>
          </w:p>
        </w:tc>
        <w:tc>
          <w:tcPr>
            <w:tcW w:w="1440" w:type="dxa"/>
          </w:tcPr>
          <w:p w:rsidR="00DC5A1C" w:rsidRPr="00E05EFE" w:rsidRDefault="00491D5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CHOLLET-MARTIN Sylvie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KHAUV Dévi Monica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L’allergie aux protéines de lait de vache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Physiopathologie, prise en charge diagnostique et thérapeutique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20-02-2015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BENNANI Safia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Aspects nutritionnels de la maladie cœliaque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Mise en place du régime, suivi, traitement d’avenir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27-02-2015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IMBRATTA Claire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Identification de nouvelles cibles dans les lymphocytes T CD8 « EXHANSTED » dans le cadre de l’immunothérapie du mélanome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LEBRAUD Emilie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Nouvelles cibles en immunothérapie anti-tumorale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Exemples de la voie PD1-PDC1 et de la voie inflammatoire induite par la protéine S100A9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201362014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0160662015</w:t>
            </w:r>
          </w:p>
        </w:tc>
      </w:tr>
      <w:tr w:rsidR="00B26294" w:rsidRPr="00E05EFE" w:rsidTr="00936EF7">
        <w:trPr>
          <w:cantSplit/>
          <w:trHeight w:val="80"/>
        </w:trPr>
        <w:tc>
          <w:tcPr>
            <w:tcW w:w="2570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ARICIQUE Lauwry</w:t>
            </w:r>
          </w:p>
        </w:tc>
        <w:tc>
          <w:tcPr>
            <w:tcW w:w="4628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mécanismes de l’hypersensibilité au froid</w:t>
            </w:r>
          </w:p>
        </w:tc>
        <w:tc>
          <w:tcPr>
            <w:tcW w:w="1492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B26294" w:rsidRPr="00E05EFE" w:rsidRDefault="00B2629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9C2BF8" w:rsidRPr="00E05EFE" w:rsidTr="00936EF7">
        <w:trPr>
          <w:cantSplit/>
          <w:trHeight w:val="80"/>
        </w:trPr>
        <w:tc>
          <w:tcPr>
            <w:tcW w:w="2570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DAUGAN Marie</w:t>
            </w:r>
          </w:p>
        </w:tc>
        <w:tc>
          <w:tcPr>
            <w:tcW w:w="4628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Place des protéines du complément dans l’immunothérapie anti-tumorale </w:t>
            </w:r>
          </w:p>
        </w:tc>
        <w:tc>
          <w:tcPr>
            <w:tcW w:w="1492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9C2BF8" w:rsidRPr="00E05EFE" w:rsidRDefault="009C2B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14-12-2015</w:t>
            </w:r>
          </w:p>
        </w:tc>
      </w:tr>
      <w:tr w:rsidR="00233B4B" w:rsidRPr="00E05EFE" w:rsidTr="00936EF7">
        <w:trPr>
          <w:cantSplit/>
          <w:trHeight w:val="80"/>
        </w:trPr>
        <w:tc>
          <w:tcPr>
            <w:tcW w:w="2570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FRANCISCO Julie</w:t>
            </w:r>
          </w:p>
        </w:tc>
        <w:tc>
          <w:tcPr>
            <w:tcW w:w="4628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L’Alpha 4 BETA 7 intégrine comme cible thérapeutique dans les maladies intestinales chroniques de l’intestin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Risques et Enjeux</w:t>
            </w:r>
          </w:p>
        </w:tc>
        <w:tc>
          <w:tcPr>
            <w:tcW w:w="1492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B4B" w:rsidRPr="00E05EFE" w:rsidRDefault="00233B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28-11-2015</w:t>
            </w:r>
          </w:p>
        </w:tc>
      </w:tr>
      <w:tr w:rsidR="00A360B9" w:rsidRPr="00E05EFE" w:rsidTr="00936EF7">
        <w:trPr>
          <w:cantSplit/>
          <w:trHeight w:val="80"/>
        </w:trPr>
        <w:tc>
          <w:tcPr>
            <w:tcW w:w="2570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TIEC Aline</w:t>
            </w:r>
          </w:p>
        </w:tc>
        <w:tc>
          <w:tcPr>
            <w:tcW w:w="4628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Etude de l’activité cytotoxique in vitro des lymphocytes infiltrant les tumeurs dans la prise en charge du mélanome</w:t>
            </w:r>
          </w:p>
        </w:tc>
        <w:tc>
          <w:tcPr>
            <w:tcW w:w="1492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A360B9" w:rsidRPr="00E05EFE" w:rsidRDefault="00A360B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A7064" w:rsidRPr="00E05EFE" w:rsidTr="00936EF7">
        <w:trPr>
          <w:cantSplit/>
          <w:trHeight w:val="80"/>
        </w:trPr>
        <w:tc>
          <w:tcPr>
            <w:tcW w:w="2570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4A7064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A7064" w:rsidRPr="00E05EFE" w:rsidTr="004A7064">
        <w:trPr>
          <w:cantSplit/>
          <w:trHeight w:val="8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lastRenderedPageBreak/>
              <w:t>COLLIGNON Anne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Bactériologie &amp; Virologie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7064" w:rsidRPr="00E05EFE" w:rsidRDefault="004A7064" w:rsidP="002920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COUDORE François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Pharmacodynamie</w:t>
            </w:r>
          </w:p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E05EFE">
              <w:rPr>
                <w:rFonts w:ascii="Arial Narrow" w:hAnsi="Arial Narrow"/>
                <w:b w:val="0"/>
                <w:sz w:val="20"/>
                <w:lang w:val="nl-NL"/>
              </w:rPr>
              <w:t>HADDAD Leïla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Pharmacovigilance d’un vaccin contre les gastroentérites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 de Rotarix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21-05-2015</w:t>
            </w:r>
          </w:p>
        </w:tc>
      </w:tr>
      <w:tr w:rsidR="007B6F16" w:rsidRPr="00E05EFE" w:rsidTr="00936EF7">
        <w:trPr>
          <w:cantSplit/>
          <w:trHeight w:val="80"/>
        </w:trPr>
        <w:tc>
          <w:tcPr>
            <w:tcW w:w="2570" w:type="dxa"/>
          </w:tcPr>
          <w:p w:rsidR="007B6F16" w:rsidRPr="00E05EFE" w:rsidRDefault="007B6F1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B6F16" w:rsidRPr="00E05EFE" w:rsidRDefault="007B6F16" w:rsidP="007B6F1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B6F16" w:rsidRPr="00E05EFE" w:rsidRDefault="007B6F16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E05EFE">
              <w:rPr>
                <w:rFonts w:ascii="Arial Narrow" w:hAnsi="Arial Narrow"/>
                <w:b w:val="0"/>
                <w:sz w:val="20"/>
                <w:lang w:val="nl-NL"/>
              </w:rPr>
              <w:t>DEBLAY Sarah</w:t>
            </w:r>
          </w:p>
        </w:tc>
        <w:tc>
          <w:tcPr>
            <w:tcW w:w="4628" w:type="dxa"/>
          </w:tcPr>
          <w:p w:rsidR="007B6F16" w:rsidRPr="00E05EFE" w:rsidRDefault="007B6F16" w:rsidP="007B6F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Pharmacovigilance du VISMODEGIB dans le traitement du carcinome basocellulaire </w:t>
            </w:r>
          </w:p>
        </w:tc>
        <w:tc>
          <w:tcPr>
            <w:tcW w:w="1492" w:type="dxa"/>
          </w:tcPr>
          <w:p w:rsidR="007B6F16" w:rsidRPr="00E05EFE" w:rsidRDefault="007B6F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7B6F16" w:rsidRPr="00E05EFE" w:rsidRDefault="007B6F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1C5B1C" w:rsidRPr="00E05EFE" w:rsidTr="00936EF7">
        <w:trPr>
          <w:cantSplit/>
          <w:trHeight w:val="80"/>
        </w:trPr>
        <w:tc>
          <w:tcPr>
            <w:tcW w:w="257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 w:rsidP="007B6F1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 w:rsidRPr="00E05EFE">
              <w:rPr>
                <w:rFonts w:ascii="Arial Narrow" w:hAnsi="Arial Narrow"/>
                <w:b w:val="0"/>
                <w:sz w:val="20"/>
                <w:lang w:val="nl-NL"/>
              </w:rPr>
              <w:t>KAING Visath</w:t>
            </w:r>
          </w:p>
        </w:tc>
        <w:tc>
          <w:tcPr>
            <w:tcW w:w="4628" w:type="dxa"/>
          </w:tcPr>
          <w:p w:rsidR="001C5B1C" w:rsidRPr="00E05EFE" w:rsidRDefault="001C5B1C" w:rsidP="007B6F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dopage dans les sports mécaniques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25-09-2015</w:t>
            </w:r>
          </w:p>
        </w:tc>
      </w:tr>
      <w:tr w:rsidR="00A97B67" w:rsidRPr="00E05EFE" w:rsidTr="00936EF7">
        <w:trPr>
          <w:cantSplit/>
          <w:trHeight w:val="80"/>
        </w:trPr>
        <w:tc>
          <w:tcPr>
            <w:tcW w:w="2570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97B67" w:rsidRPr="00E05EFE" w:rsidRDefault="00A97B67" w:rsidP="007B6F1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97B67" w:rsidRPr="00E05EFE" w:rsidRDefault="00A97B67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A97B67" w:rsidRPr="00E05EFE" w:rsidRDefault="00A97B67" w:rsidP="007B6F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97B67" w:rsidRPr="00E05EFE" w:rsidRDefault="00A97B67" w:rsidP="00A97B6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COUVREUR Patrick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DAVID Denis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A621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VAUTHENY Audrey</w:t>
            </w:r>
          </w:p>
        </w:tc>
        <w:tc>
          <w:tcPr>
            <w:tcW w:w="4628" w:type="dxa"/>
          </w:tcPr>
          <w:p w:rsidR="00DC5A1C" w:rsidRPr="00E05EFE" w:rsidRDefault="00A621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rôle de la neuro inflammation dans les tauopathies</w:t>
            </w:r>
          </w:p>
        </w:tc>
        <w:tc>
          <w:tcPr>
            <w:tcW w:w="1492" w:type="dxa"/>
          </w:tcPr>
          <w:p w:rsidR="00DC5A1C" w:rsidRPr="00E05EFE" w:rsidRDefault="00A621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A621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18-09-2015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 xml:space="preserve">DOUCET-POPULAIRE Florence </w:t>
            </w:r>
          </w:p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100E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GRIMSDALE Laura</w:t>
            </w:r>
          </w:p>
        </w:tc>
        <w:tc>
          <w:tcPr>
            <w:tcW w:w="4628" w:type="dxa"/>
          </w:tcPr>
          <w:p w:rsidR="00DC5A1C" w:rsidRPr="00E05EFE" w:rsidRDefault="00D100E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Clostridium difficile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Recommandations 2015 et évolutions thérapeutiques actuelles</w:t>
            </w:r>
          </w:p>
        </w:tc>
        <w:tc>
          <w:tcPr>
            <w:tcW w:w="1492" w:type="dxa"/>
          </w:tcPr>
          <w:p w:rsidR="00DC5A1C" w:rsidRPr="00E05EFE" w:rsidRDefault="00D100E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100E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05-10-2015</w:t>
            </w:r>
          </w:p>
        </w:tc>
      </w:tr>
      <w:tr w:rsidR="006B3C4B" w:rsidRPr="00E05EFE" w:rsidTr="00936EF7">
        <w:trPr>
          <w:cantSplit/>
          <w:trHeight w:val="80"/>
        </w:trPr>
        <w:tc>
          <w:tcPr>
            <w:tcW w:w="2570" w:type="dxa"/>
          </w:tcPr>
          <w:p w:rsidR="006B3C4B" w:rsidRPr="00E05EFE" w:rsidRDefault="006B3C4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B3C4B" w:rsidRPr="00E05EFE" w:rsidRDefault="006B3C4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B3C4B" w:rsidRPr="00E05EFE" w:rsidRDefault="006B3C4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ELBAZ Rebecca</w:t>
            </w:r>
          </w:p>
        </w:tc>
        <w:tc>
          <w:tcPr>
            <w:tcW w:w="4628" w:type="dxa"/>
          </w:tcPr>
          <w:p w:rsidR="006B3C4B" w:rsidRPr="00E05EFE" w:rsidRDefault="006B3C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Actualités du dépistage du streptocoque du groupe B</w:t>
            </w:r>
          </w:p>
        </w:tc>
        <w:tc>
          <w:tcPr>
            <w:tcW w:w="1492" w:type="dxa"/>
          </w:tcPr>
          <w:p w:rsidR="006B3C4B" w:rsidRPr="00E05EFE" w:rsidRDefault="006B3C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6B3C4B" w:rsidRPr="00E05EFE" w:rsidRDefault="006B3C4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F0484A" w:rsidRPr="00E05EFE" w:rsidTr="00936EF7">
        <w:trPr>
          <w:cantSplit/>
          <w:trHeight w:val="80"/>
        </w:trPr>
        <w:tc>
          <w:tcPr>
            <w:tcW w:w="2570" w:type="dxa"/>
          </w:tcPr>
          <w:p w:rsidR="00F0484A" w:rsidRPr="00E05EFE" w:rsidRDefault="00F0484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0484A" w:rsidRPr="00E05EFE" w:rsidRDefault="00F0484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0484A" w:rsidRPr="00E05EFE" w:rsidRDefault="00F0484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MALLEK Ines</w:t>
            </w:r>
          </w:p>
        </w:tc>
        <w:tc>
          <w:tcPr>
            <w:tcW w:w="4628" w:type="dxa"/>
          </w:tcPr>
          <w:p w:rsidR="00F0484A" w:rsidRPr="00E05EFE" w:rsidRDefault="00F0484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Les plans d’action sur le bon usage des antibiotiques en </w:t>
            </w:r>
            <w:r w:rsidR="00C76A8F" w:rsidRPr="00E05EFE">
              <w:rPr>
                <w:rFonts w:ascii="Arial Narrow" w:hAnsi="Arial Narrow"/>
                <w:sz w:val="20"/>
              </w:rPr>
              <w:t>France</w:t>
            </w:r>
            <w:r w:rsidRPr="00E05EFE">
              <w:rPr>
                <w:rFonts w:ascii="Arial Narrow" w:hAnsi="Arial Narrow"/>
                <w:sz w:val="20"/>
              </w:rPr>
              <w:t xml:space="preserve"> et au canada</w:t>
            </w:r>
          </w:p>
        </w:tc>
        <w:tc>
          <w:tcPr>
            <w:tcW w:w="1492" w:type="dxa"/>
          </w:tcPr>
          <w:p w:rsidR="00F0484A" w:rsidRPr="00E05EFE" w:rsidRDefault="00F0484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F0484A" w:rsidRPr="00E05EFE" w:rsidRDefault="00F0484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DUBERNET Catherine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MALLERON Pierre-Alexandre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Stockage ou crossdocking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 Création d’un outil d’aide à la décision et application en distribution pharmaceutique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COTINAUT Sandrine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Formulation du Témodal sous forme de suspension buvable pour les enfants à capacité de déglutition réduite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VIONNET Flora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Stratégie de lancement mondial d’un énantiomère. Le cas du LEVOMILNACIPRAN commercialisé par le laboratoire Pierre FABRE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BERTHET-GARNIER Laure-Anne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Quelle traçabilité pour demain sur la SUPLLY CHAIN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07-07-2015</w:t>
            </w:r>
          </w:p>
        </w:tc>
      </w:tr>
      <w:tr w:rsidR="002668E4" w:rsidRPr="00E05EFE" w:rsidTr="00936EF7">
        <w:trPr>
          <w:cantSplit/>
          <w:trHeight w:val="80"/>
        </w:trPr>
        <w:tc>
          <w:tcPr>
            <w:tcW w:w="2570" w:type="dxa"/>
          </w:tcPr>
          <w:p w:rsidR="002668E4" w:rsidRPr="00E05EFE" w:rsidRDefault="002668E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668E4" w:rsidRPr="00E05EFE" w:rsidRDefault="002668E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668E4" w:rsidRPr="00E05EFE" w:rsidRDefault="002668E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ROISIN Céline</w:t>
            </w:r>
          </w:p>
        </w:tc>
        <w:tc>
          <w:tcPr>
            <w:tcW w:w="4628" w:type="dxa"/>
          </w:tcPr>
          <w:p w:rsidR="002668E4" w:rsidRPr="00E05EFE" w:rsidRDefault="002668E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En quoi le marketing digital est un levier stratégique majeur de dissémination de l’information médicale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 Illustration avec une unité thérapeutique médecine de ville</w:t>
            </w:r>
          </w:p>
        </w:tc>
        <w:tc>
          <w:tcPr>
            <w:tcW w:w="1492" w:type="dxa"/>
          </w:tcPr>
          <w:p w:rsidR="002668E4" w:rsidRPr="00E05EFE" w:rsidRDefault="002668E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2668E4" w:rsidRPr="00E05EFE" w:rsidRDefault="002668E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20-07-2015</w:t>
            </w:r>
          </w:p>
        </w:tc>
      </w:tr>
      <w:tr w:rsidR="00B50DC9" w:rsidRPr="00E05EFE" w:rsidTr="00936EF7">
        <w:trPr>
          <w:cantSplit/>
          <w:trHeight w:val="80"/>
        </w:trPr>
        <w:tc>
          <w:tcPr>
            <w:tcW w:w="2570" w:type="dxa"/>
          </w:tcPr>
          <w:p w:rsidR="00B50DC9" w:rsidRPr="00E05EFE" w:rsidRDefault="00B50DC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50DC9" w:rsidRPr="00E05EFE" w:rsidRDefault="00B50DC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50DC9" w:rsidRPr="00E05EFE" w:rsidRDefault="00B50DC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FAISSAL RAHMANI Waissorrahman</w:t>
            </w:r>
          </w:p>
        </w:tc>
        <w:tc>
          <w:tcPr>
            <w:tcW w:w="4628" w:type="dxa"/>
          </w:tcPr>
          <w:p w:rsidR="00B50DC9" w:rsidRPr="00E05EFE" w:rsidRDefault="00B50DC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Evolution des prothèses de genoux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apport de l’oxinium par rapport aux anciens alliages</w:t>
            </w:r>
          </w:p>
        </w:tc>
        <w:tc>
          <w:tcPr>
            <w:tcW w:w="1492" w:type="dxa"/>
          </w:tcPr>
          <w:p w:rsidR="00B50DC9" w:rsidRPr="00E05EFE" w:rsidRDefault="00B50DC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B50DC9" w:rsidRPr="00E05EFE" w:rsidRDefault="00B50DC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28-09-2015</w:t>
            </w:r>
          </w:p>
        </w:tc>
      </w:tr>
      <w:tr w:rsidR="0060158D" w:rsidRPr="00E05EFE" w:rsidTr="00936EF7">
        <w:trPr>
          <w:cantSplit/>
          <w:trHeight w:val="80"/>
        </w:trPr>
        <w:tc>
          <w:tcPr>
            <w:tcW w:w="2570" w:type="dxa"/>
          </w:tcPr>
          <w:p w:rsidR="0060158D" w:rsidRPr="00E05EFE" w:rsidRDefault="0060158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0158D" w:rsidRPr="00E05EFE" w:rsidRDefault="006015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0158D" w:rsidRPr="00E05EFE" w:rsidRDefault="0060158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MERAT Delphine</w:t>
            </w:r>
          </w:p>
        </w:tc>
        <w:tc>
          <w:tcPr>
            <w:tcW w:w="4628" w:type="dxa"/>
          </w:tcPr>
          <w:p w:rsidR="0060158D" w:rsidRPr="00E05EFE" w:rsidRDefault="006015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Stratégie de mesures de protection pour le patient dans le cadre d’une alerte produit – Exemples Pratiques</w:t>
            </w:r>
          </w:p>
        </w:tc>
        <w:tc>
          <w:tcPr>
            <w:tcW w:w="1492" w:type="dxa"/>
          </w:tcPr>
          <w:p w:rsidR="0060158D" w:rsidRPr="00E05EFE" w:rsidRDefault="006015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60158D" w:rsidRPr="00E05EFE" w:rsidRDefault="006015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29-09-2015</w:t>
            </w:r>
          </w:p>
        </w:tc>
      </w:tr>
      <w:tr w:rsidR="00E54FE8" w:rsidRPr="00E05EFE" w:rsidTr="00936EF7">
        <w:trPr>
          <w:cantSplit/>
          <w:trHeight w:val="80"/>
        </w:trPr>
        <w:tc>
          <w:tcPr>
            <w:tcW w:w="2570" w:type="dxa"/>
          </w:tcPr>
          <w:p w:rsidR="00E54FE8" w:rsidRPr="00E05EFE" w:rsidRDefault="00E54FE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E54FE8" w:rsidRPr="00E05EFE" w:rsidRDefault="00E54FE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E54FE8" w:rsidRPr="00E05EFE" w:rsidRDefault="00E54FE8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DUREAU Sylvain</w:t>
            </w:r>
          </w:p>
        </w:tc>
        <w:tc>
          <w:tcPr>
            <w:tcW w:w="4628" w:type="dxa"/>
          </w:tcPr>
          <w:p w:rsidR="00E54FE8" w:rsidRPr="00E05EFE" w:rsidRDefault="00E54FE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Elaboration et validation d’un nomogramme pronostic de la suivie à 6, 12 et 24 mois chez des patients métastases d’un mélanome uvéal et traités à l’institut Curie entre 2002 et 2013</w:t>
            </w:r>
          </w:p>
        </w:tc>
        <w:tc>
          <w:tcPr>
            <w:tcW w:w="1492" w:type="dxa"/>
          </w:tcPr>
          <w:p w:rsidR="00E54FE8" w:rsidRPr="00E05EFE" w:rsidRDefault="00E54FE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E54FE8" w:rsidRPr="00E05EFE" w:rsidRDefault="00E54FE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15-10-2015</w:t>
            </w:r>
          </w:p>
        </w:tc>
      </w:tr>
      <w:tr w:rsidR="003A5299" w:rsidRPr="00E05EFE" w:rsidTr="00936EF7">
        <w:trPr>
          <w:cantSplit/>
          <w:trHeight w:val="80"/>
        </w:trPr>
        <w:tc>
          <w:tcPr>
            <w:tcW w:w="257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A5299" w:rsidRPr="00E05EFE" w:rsidRDefault="003A52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VACZLAVIK Mathilde</w:t>
            </w:r>
          </w:p>
        </w:tc>
        <w:tc>
          <w:tcPr>
            <w:tcW w:w="4628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gestion des risques comme outil d’aide à la prise de décision</w:t>
            </w:r>
          </w:p>
        </w:tc>
        <w:tc>
          <w:tcPr>
            <w:tcW w:w="1492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04-11-2015</w:t>
            </w:r>
          </w:p>
        </w:tc>
      </w:tr>
      <w:tr w:rsidR="006B5577" w:rsidRPr="00E05EFE" w:rsidTr="00936EF7">
        <w:trPr>
          <w:cantSplit/>
          <w:trHeight w:val="80"/>
        </w:trPr>
        <w:tc>
          <w:tcPr>
            <w:tcW w:w="2570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B5577" w:rsidRPr="00E05EFE" w:rsidRDefault="006B557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DECUPERE Claire</w:t>
            </w:r>
          </w:p>
        </w:tc>
        <w:tc>
          <w:tcPr>
            <w:tcW w:w="4628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La mise en place d’une démarche LEAN en </w:t>
            </w:r>
            <w:r w:rsidR="00C76A8F" w:rsidRPr="00E05EFE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03-12-2015</w:t>
            </w:r>
          </w:p>
        </w:tc>
      </w:tr>
      <w:tr w:rsidR="00546937" w:rsidRPr="00E05EFE" w:rsidTr="00936EF7">
        <w:trPr>
          <w:cantSplit/>
          <w:trHeight w:val="80"/>
        </w:trPr>
        <w:tc>
          <w:tcPr>
            <w:tcW w:w="2570" w:type="dxa"/>
          </w:tcPr>
          <w:p w:rsidR="00546937" w:rsidRPr="00E05EFE" w:rsidRDefault="0054693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46937" w:rsidRPr="00E05EFE" w:rsidRDefault="005469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46937" w:rsidRPr="00E05EFE" w:rsidRDefault="0054693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GRESIL Julie</w:t>
            </w:r>
          </w:p>
        </w:tc>
        <w:tc>
          <w:tcPr>
            <w:tcW w:w="4628" w:type="dxa"/>
          </w:tcPr>
          <w:p w:rsidR="00546937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L’impact de l’arrivée des formes orales sur le marché des traitements de première ligne dans la sclérose en plaques</w:t>
            </w:r>
          </w:p>
        </w:tc>
        <w:tc>
          <w:tcPr>
            <w:tcW w:w="1492" w:type="dxa"/>
          </w:tcPr>
          <w:p w:rsidR="00546937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546937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28-11-2015</w:t>
            </w:r>
          </w:p>
        </w:tc>
      </w:tr>
      <w:tr w:rsidR="00B31408" w:rsidRPr="00E05EFE" w:rsidTr="00936EF7">
        <w:trPr>
          <w:cantSplit/>
          <w:trHeight w:val="80"/>
        </w:trPr>
        <w:tc>
          <w:tcPr>
            <w:tcW w:w="2570" w:type="dxa"/>
          </w:tcPr>
          <w:p w:rsidR="00B31408" w:rsidRPr="00E05EFE" w:rsidRDefault="00B3140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31408" w:rsidRPr="00E05EFE" w:rsidRDefault="00B3140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31408" w:rsidRPr="00E05EFE" w:rsidRDefault="00B31408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MARTIN Clémence</w:t>
            </w:r>
          </w:p>
        </w:tc>
        <w:tc>
          <w:tcPr>
            <w:tcW w:w="4628" w:type="dxa"/>
          </w:tcPr>
          <w:p w:rsidR="00B31408" w:rsidRPr="00E05EFE" w:rsidRDefault="00B3140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Du statut de préparation hospitalière à l’autorisation de mise sur le marché d’un médicament orphelin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« Acides aminés pour leucinose décompensée AP-HP »</w:t>
            </w:r>
          </w:p>
        </w:tc>
        <w:tc>
          <w:tcPr>
            <w:tcW w:w="1492" w:type="dxa"/>
          </w:tcPr>
          <w:p w:rsidR="00B31408" w:rsidRPr="00E05EFE" w:rsidRDefault="00B3140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B31408" w:rsidRPr="00E05EFE" w:rsidRDefault="00B3140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29035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ESCLATINE Audrey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29035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Virologie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29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29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29035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406618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ALIE Cédric</w:t>
            </w:r>
          </w:p>
        </w:tc>
        <w:tc>
          <w:tcPr>
            <w:tcW w:w="4628" w:type="dxa"/>
          </w:tcPr>
          <w:p w:rsidR="00DC5A1C" w:rsidRPr="00E05EFE" w:rsidRDefault="0040661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Gestion de l’épidémie de CHIKUNGUNYA aux Antilles françaises en 2014</w:t>
            </w:r>
          </w:p>
        </w:tc>
        <w:tc>
          <w:tcPr>
            <w:tcW w:w="1492" w:type="dxa"/>
          </w:tcPr>
          <w:p w:rsidR="00DC5A1C" w:rsidRPr="00E05EFE" w:rsidRDefault="0040661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40661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24.11.2015</w:t>
            </w:r>
          </w:p>
        </w:tc>
      </w:tr>
      <w:tr w:rsidR="005712E2" w:rsidRPr="00E05EFE" w:rsidTr="00936EF7">
        <w:trPr>
          <w:cantSplit/>
          <w:trHeight w:val="80"/>
        </w:trPr>
        <w:tc>
          <w:tcPr>
            <w:tcW w:w="2570" w:type="dxa"/>
          </w:tcPr>
          <w:p w:rsidR="005712E2" w:rsidRPr="00E05EFE" w:rsidRDefault="005712E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712E2" w:rsidRPr="00E05EFE" w:rsidRDefault="005712E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712E2" w:rsidRPr="00E05EFE" w:rsidRDefault="005712E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BOULNOIS Clémence</w:t>
            </w:r>
          </w:p>
        </w:tc>
        <w:tc>
          <w:tcPr>
            <w:tcW w:w="4628" w:type="dxa"/>
          </w:tcPr>
          <w:p w:rsidR="005712E2" w:rsidRPr="00E05EFE" w:rsidRDefault="005712E2" w:rsidP="005712E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Nouveau vaccin ANTI-HPV NONAVALENT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une avancée thérapeutique dans la prévention du cancer du col de l’utérus</w:t>
            </w:r>
          </w:p>
        </w:tc>
        <w:tc>
          <w:tcPr>
            <w:tcW w:w="1492" w:type="dxa"/>
          </w:tcPr>
          <w:p w:rsidR="005712E2" w:rsidRPr="00E05EFE" w:rsidRDefault="005712E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5712E2" w:rsidRPr="00E05EFE" w:rsidRDefault="005712E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150A72" w:rsidRPr="00E05EFE" w:rsidTr="00936EF7">
        <w:trPr>
          <w:cantSplit/>
          <w:trHeight w:val="80"/>
        </w:trPr>
        <w:tc>
          <w:tcPr>
            <w:tcW w:w="2570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50A72" w:rsidRPr="00E05EFE" w:rsidRDefault="00150A7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HANNA Wassim</w:t>
            </w:r>
          </w:p>
        </w:tc>
        <w:tc>
          <w:tcPr>
            <w:tcW w:w="4628" w:type="dxa"/>
          </w:tcPr>
          <w:p w:rsidR="00150A72" w:rsidRPr="00E05EFE" w:rsidRDefault="00150A72" w:rsidP="005712E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Le refus vaccinal en </w:t>
            </w:r>
            <w:r w:rsidR="00C76A8F" w:rsidRPr="00E05EFE">
              <w:rPr>
                <w:rFonts w:ascii="Arial Narrow" w:hAnsi="Arial Narrow"/>
                <w:sz w:val="20"/>
              </w:rPr>
              <w:t>France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Etude sur les raisons et les conséquences pour la mise au point d’une stratégie de politique vaccinale par les pharmaciens d’officine et les praticiens de ville</w:t>
            </w:r>
          </w:p>
        </w:tc>
        <w:tc>
          <w:tcPr>
            <w:tcW w:w="1492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CC4E7A" w:rsidRDefault="00DC5A1C">
            <w:pPr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FAIVRE Laurence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FARINOTTI Robert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DEBRAND Alexis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Dispensation des médicaments indiqués dans la prise en charge de l’hypertension pulmonaire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difficultés rencontrées et impact clinique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20-01-2015</w:t>
            </w:r>
          </w:p>
        </w:tc>
      </w:tr>
      <w:tr w:rsidR="00466819" w:rsidRPr="00E05EFE" w:rsidTr="00936EF7">
        <w:trPr>
          <w:cantSplit/>
          <w:trHeight w:val="80"/>
        </w:trPr>
        <w:tc>
          <w:tcPr>
            <w:tcW w:w="2570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HERVE-BAZIN Morgane</w:t>
            </w:r>
          </w:p>
        </w:tc>
        <w:tc>
          <w:tcPr>
            <w:tcW w:w="4628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Erreurs médicamenteuses en lien avec l’administration des gaz médicinaux</w:t>
            </w:r>
          </w:p>
        </w:tc>
        <w:tc>
          <w:tcPr>
            <w:tcW w:w="1492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2009-2010</w:t>
            </w:r>
          </w:p>
        </w:tc>
        <w:tc>
          <w:tcPr>
            <w:tcW w:w="1440" w:type="dxa"/>
          </w:tcPr>
          <w:p w:rsidR="00466819" w:rsidRPr="00E05EFE" w:rsidRDefault="0046681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17-07-2015</w:t>
            </w:r>
          </w:p>
        </w:tc>
      </w:tr>
      <w:tr w:rsidR="005312C6" w:rsidRPr="00E05EFE" w:rsidTr="00936EF7">
        <w:trPr>
          <w:cantSplit/>
          <w:trHeight w:val="80"/>
        </w:trPr>
        <w:tc>
          <w:tcPr>
            <w:tcW w:w="2570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MAULVAULT Laure</w:t>
            </w:r>
          </w:p>
        </w:tc>
        <w:tc>
          <w:tcPr>
            <w:tcW w:w="4628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Evolution du programme pharm-aco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des premiers entretiens pharmaceutiques au développement professionnel continu (DPC)</w:t>
            </w:r>
          </w:p>
        </w:tc>
        <w:tc>
          <w:tcPr>
            <w:tcW w:w="1492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22-10-2015</w:t>
            </w:r>
          </w:p>
        </w:tc>
      </w:tr>
      <w:tr w:rsidR="00F81828" w:rsidRPr="00E05EFE" w:rsidTr="00936EF7">
        <w:trPr>
          <w:cantSplit/>
          <w:trHeight w:val="80"/>
        </w:trPr>
        <w:tc>
          <w:tcPr>
            <w:tcW w:w="257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CODACCIONI Marc</w:t>
            </w:r>
          </w:p>
        </w:tc>
        <w:tc>
          <w:tcPr>
            <w:tcW w:w="4628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Pharmacocinétique des nouveaux antiépileptiques chez l’adulte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Application au LEVETIRACETAM</w:t>
            </w:r>
          </w:p>
        </w:tc>
        <w:tc>
          <w:tcPr>
            <w:tcW w:w="1492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10-11-2015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FATTAL Elias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HAURY Clotilde</w:t>
            </w:r>
          </w:p>
        </w:tc>
        <w:tc>
          <w:tcPr>
            <w:tcW w:w="4628" w:type="dxa"/>
          </w:tcPr>
          <w:p w:rsidR="00DC5A1C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Formulation et caractérisation de nanoparticules de curcumine</w:t>
            </w:r>
          </w:p>
        </w:tc>
        <w:tc>
          <w:tcPr>
            <w:tcW w:w="1492" w:type="dxa"/>
          </w:tcPr>
          <w:p w:rsidR="00DC5A1C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FE4B64" w:rsidP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01-09-2015</w:t>
            </w:r>
          </w:p>
        </w:tc>
      </w:tr>
      <w:tr w:rsidR="00FB2F9F" w:rsidRPr="00E05EFE" w:rsidTr="00936EF7">
        <w:trPr>
          <w:cantSplit/>
          <w:trHeight w:val="80"/>
        </w:trPr>
        <w:tc>
          <w:tcPr>
            <w:tcW w:w="2570" w:type="dxa"/>
          </w:tcPr>
          <w:p w:rsidR="00FB2F9F" w:rsidRPr="00E05EFE" w:rsidRDefault="00FB2F9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B2F9F" w:rsidRPr="00E05EFE" w:rsidRDefault="00FB2F9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B2F9F" w:rsidRPr="00E05EFE" w:rsidRDefault="00FB2F9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QUAILLET Marion</w:t>
            </w:r>
          </w:p>
        </w:tc>
        <w:tc>
          <w:tcPr>
            <w:tcW w:w="4628" w:type="dxa"/>
          </w:tcPr>
          <w:p w:rsidR="00FB2F9F" w:rsidRPr="00E05EFE" w:rsidRDefault="00FB2F9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Chitosane et Nano médecine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Promesses et Ecueils</w:t>
            </w:r>
          </w:p>
        </w:tc>
        <w:tc>
          <w:tcPr>
            <w:tcW w:w="1492" w:type="dxa"/>
          </w:tcPr>
          <w:p w:rsidR="00FB2F9F" w:rsidRPr="00E05EFE" w:rsidRDefault="00FB2F9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B2F9F" w:rsidRPr="00E05EFE" w:rsidRDefault="00FB2F9F" w:rsidP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15-09-2015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FERNANDEZ Christine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CHOVELON Irène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Mise en place de la préparation des doses à administrer automatisée (PDA) au sein d’une officine des Yvelines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15-03-2015</w:t>
            </w:r>
          </w:p>
        </w:tc>
      </w:tr>
      <w:tr w:rsidR="00CB479A" w:rsidRPr="00E05EFE" w:rsidTr="00936EF7">
        <w:trPr>
          <w:cantSplit/>
          <w:trHeight w:val="80"/>
        </w:trPr>
        <w:tc>
          <w:tcPr>
            <w:tcW w:w="2570" w:type="dxa"/>
          </w:tcPr>
          <w:p w:rsidR="00CB479A" w:rsidRPr="00E05EFE" w:rsidRDefault="00CB479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B479A" w:rsidRPr="00E05EFE" w:rsidRDefault="00CB479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B479A" w:rsidRPr="00E05EFE" w:rsidRDefault="00CB479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CORMEL Solène</w:t>
            </w:r>
          </w:p>
        </w:tc>
        <w:tc>
          <w:tcPr>
            <w:tcW w:w="4628" w:type="dxa"/>
          </w:tcPr>
          <w:p w:rsidR="00CB479A" w:rsidRPr="00E05EFE" w:rsidRDefault="00CB479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Innovations thérapeutiques et traitements de la polyneuropathie amyloïde familiale</w:t>
            </w:r>
          </w:p>
        </w:tc>
        <w:tc>
          <w:tcPr>
            <w:tcW w:w="1492" w:type="dxa"/>
          </w:tcPr>
          <w:p w:rsidR="00CB479A" w:rsidRPr="00E05EFE" w:rsidRDefault="003D788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CB479A" w:rsidRPr="00E05EFE" w:rsidRDefault="00CB479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13-08-2015</w:t>
            </w:r>
          </w:p>
        </w:tc>
      </w:tr>
      <w:tr w:rsidR="006C3141" w:rsidRPr="00E05EFE" w:rsidTr="00936EF7">
        <w:trPr>
          <w:cantSplit/>
          <w:trHeight w:val="80"/>
        </w:trPr>
        <w:tc>
          <w:tcPr>
            <w:tcW w:w="2570" w:type="dxa"/>
          </w:tcPr>
          <w:p w:rsidR="006C3141" w:rsidRPr="00E05EFE" w:rsidRDefault="006C314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C3141" w:rsidRPr="00E05EFE" w:rsidRDefault="006C314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C3141" w:rsidRPr="00E05EFE" w:rsidRDefault="006C314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TRANG Thang Phong Antony</w:t>
            </w:r>
          </w:p>
        </w:tc>
        <w:tc>
          <w:tcPr>
            <w:tcW w:w="4628" w:type="dxa"/>
          </w:tcPr>
          <w:p w:rsidR="006C3141" w:rsidRPr="00E05EFE" w:rsidRDefault="006C3141" w:rsidP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Sevrage des hypno sédatifs chez les adolescents anorexiques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évaluation des pratiques professionnelles en pédopsychiatrie à l’institut mutualiste MONTSOURIS</w:t>
            </w:r>
          </w:p>
        </w:tc>
        <w:tc>
          <w:tcPr>
            <w:tcW w:w="1492" w:type="dxa"/>
          </w:tcPr>
          <w:p w:rsidR="006C3141" w:rsidRPr="00E05EFE" w:rsidRDefault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6C3141" w:rsidRPr="00E05EFE" w:rsidRDefault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15-10-2015</w:t>
            </w:r>
          </w:p>
        </w:tc>
      </w:tr>
      <w:tr w:rsidR="001259F4" w:rsidRPr="00E05EFE" w:rsidTr="00936EF7">
        <w:trPr>
          <w:cantSplit/>
          <w:trHeight w:val="80"/>
        </w:trPr>
        <w:tc>
          <w:tcPr>
            <w:tcW w:w="2570" w:type="dxa"/>
          </w:tcPr>
          <w:p w:rsidR="001259F4" w:rsidRPr="00E05EFE" w:rsidRDefault="001259F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259F4" w:rsidRPr="00E05EFE" w:rsidRDefault="001259F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259F4" w:rsidRPr="00E05EFE" w:rsidRDefault="001259F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BENEZECH Corinne</w:t>
            </w:r>
          </w:p>
        </w:tc>
        <w:tc>
          <w:tcPr>
            <w:tcW w:w="4628" w:type="dxa"/>
          </w:tcPr>
          <w:p w:rsidR="001259F4" w:rsidRPr="00E05EFE" w:rsidRDefault="001259F4" w:rsidP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Connaissance du dossier pharmaceutique par les patients, résultat d’une enquête menée en officine</w:t>
            </w:r>
          </w:p>
        </w:tc>
        <w:tc>
          <w:tcPr>
            <w:tcW w:w="1492" w:type="dxa"/>
          </w:tcPr>
          <w:p w:rsidR="001259F4" w:rsidRPr="00E05EFE" w:rsidRDefault="001259F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1259F4" w:rsidRPr="00E05EFE" w:rsidRDefault="001259F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20-11-2015</w:t>
            </w:r>
          </w:p>
        </w:tc>
      </w:tr>
      <w:tr w:rsidR="00036599" w:rsidRPr="00E05EFE" w:rsidTr="00936EF7">
        <w:trPr>
          <w:cantSplit/>
          <w:trHeight w:val="80"/>
        </w:trPr>
        <w:tc>
          <w:tcPr>
            <w:tcW w:w="257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36599" w:rsidRPr="00E05EFE" w:rsidRDefault="000365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CHALONS Thomas</w:t>
            </w:r>
          </w:p>
        </w:tc>
        <w:tc>
          <w:tcPr>
            <w:tcW w:w="4628" w:type="dxa"/>
          </w:tcPr>
          <w:p w:rsidR="00036599" w:rsidRPr="00E05EFE" w:rsidRDefault="00036599" w:rsidP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Mise en place et évaluation d’un outil d’éducation thérapeutique destiné aux patients traités par psychotropes</w:t>
            </w:r>
          </w:p>
        </w:tc>
        <w:tc>
          <w:tcPr>
            <w:tcW w:w="1492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24-11-2015</w:t>
            </w:r>
          </w:p>
        </w:tc>
      </w:tr>
      <w:tr w:rsidR="00036599" w:rsidRPr="00E05EFE" w:rsidTr="00936EF7">
        <w:trPr>
          <w:cantSplit/>
          <w:trHeight w:val="80"/>
        </w:trPr>
        <w:tc>
          <w:tcPr>
            <w:tcW w:w="257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36599" w:rsidRPr="00E05EFE" w:rsidRDefault="000365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CHAUVIN Charlotte</w:t>
            </w:r>
          </w:p>
        </w:tc>
        <w:tc>
          <w:tcPr>
            <w:tcW w:w="4628" w:type="dxa"/>
          </w:tcPr>
          <w:p w:rsidR="00036599" w:rsidRPr="00E05EFE" w:rsidRDefault="00036599" w:rsidP="006C31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Suivi pharmacocinétique et pharmacodynamique des patients traités par fluor quinolones pour infection ostéo-articulaire</w:t>
            </w:r>
          </w:p>
        </w:tc>
        <w:tc>
          <w:tcPr>
            <w:tcW w:w="1492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89127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FICARA Jérémy</w:t>
            </w:r>
          </w:p>
        </w:tc>
        <w:tc>
          <w:tcPr>
            <w:tcW w:w="4628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Mise en place d’une conciliation d’entrée dans un service de médecine interne à l’Hôpital André Mignot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Etude de faisabilité</w:t>
            </w:r>
          </w:p>
        </w:tc>
        <w:tc>
          <w:tcPr>
            <w:tcW w:w="1492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13-11-2015</w:t>
            </w:r>
          </w:p>
        </w:tc>
      </w:tr>
      <w:tr w:rsidR="000C41B4" w:rsidRPr="00E05EFE" w:rsidTr="00936EF7">
        <w:trPr>
          <w:cantSplit/>
          <w:trHeight w:val="80"/>
        </w:trPr>
        <w:tc>
          <w:tcPr>
            <w:tcW w:w="2570" w:type="dxa"/>
          </w:tcPr>
          <w:p w:rsidR="000C41B4" w:rsidRPr="00E05EFE" w:rsidRDefault="000C41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C41B4" w:rsidRPr="00E05EFE" w:rsidRDefault="000C41B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C41B4" w:rsidRPr="00E05EFE" w:rsidRDefault="000C41B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CORMEL Solène</w:t>
            </w:r>
          </w:p>
        </w:tc>
        <w:tc>
          <w:tcPr>
            <w:tcW w:w="4628" w:type="dxa"/>
          </w:tcPr>
          <w:p w:rsidR="000C41B4" w:rsidRPr="00E05EFE" w:rsidRDefault="000C41B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Innovations thérapeutiques et traitements de la polyneuropathie amyloïde familiale</w:t>
            </w:r>
          </w:p>
        </w:tc>
        <w:tc>
          <w:tcPr>
            <w:tcW w:w="1492" w:type="dxa"/>
          </w:tcPr>
          <w:p w:rsidR="000C41B4" w:rsidRPr="00E05EFE" w:rsidRDefault="00CD07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0C41B4" w:rsidRPr="00E05EFE" w:rsidRDefault="000C41B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13-08-2015</w:t>
            </w:r>
          </w:p>
        </w:tc>
      </w:tr>
      <w:tr w:rsidR="009E30D3" w:rsidRPr="00E05EFE" w:rsidTr="00936EF7">
        <w:trPr>
          <w:cantSplit/>
          <w:trHeight w:val="80"/>
        </w:trPr>
        <w:tc>
          <w:tcPr>
            <w:tcW w:w="2570" w:type="dxa"/>
          </w:tcPr>
          <w:p w:rsidR="009E30D3" w:rsidRPr="00E05EFE" w:rsidRDefault="009E30D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E30D3" w:rsidRPr="00E05EFE" w:rsidRDefault="009E30D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E30D3" w:rsidRPr="00E05EFE" w:rsidRDefault="009E30D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PENKA Prudence</w:t>
            </w:r>
          </w:p>
        </w:tc>
        <w:tc>
          <w:tcPr>
            <w:tcW w:w="4628" w:type="dxa"/>
          </w:tcPr>
          <w:p w:rsidR="009E30D3" w:rsidRPr="00E05EFE" w:rsidRDefault="009E30D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Comparaison des connaissances des patients traités par AOD en 1</w:t>
            </w:r>
            <w:r w:rsidRPr="00E05EFE">
              <w:rPr>
                <w:rFonts w:ascii="Arial Narrow" w:hAnsi="Arial Narrow"/>
                <w:sz w:val="20"/>
                <w:vertAlign w:val="superscript"/>
              </w:rPr>
              <w:t>ère</w:t>
            </w:r>
            <w:r w:rsidRPr="00E05EFE">
              <w:rPr>
                <w:rFonts w:ascii="Arial Narrow" w:hAnsi="Arial Narrow"/>
                <w:sz w:val="20"/>
              </w:rPr>
              <w:t xml:space="preserve"> intention versus 2</w:t>
            </w:r>
            <w:r w:rsidRPr="00E05EFE">
              <w:rPr>
                <w:rFonts w:ascii="Arial Narrow" w:hAnsi="Arial Narrow"/>
                <w:sz w:val="20"/>
                <w:vertAlign w:val="superscript"/>
              </w:rPr>
              <w:t>ème</w:t>
            </w:r>
            <w:r w:rsidRPr="00E05EFE">
              <w:rPr>
                <w:rFonts w:ascii="Arial Narrow" w:hAnsi="Arial Narrow"/>
                <w:sz w:val="20"/>
              </w:rPr>
              <w:t xml:space="preserve"> intention</w:t>
            </w:r>
          </w:p>
        </w:tc>
        <w:tc>
          <w:tcPr>
            <w:tcW w:w="1492" w:type="dxa"/>
          </w:tcPr>
          <w:p w:rsidR="009E30D3" w:rsidRPr="00E05EFE" w:rsidRDefault="009E30D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9E30D3" w:rsidRPr="00E05EFE" w:rsidRDefault="009E30D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04-12-2015</w:t>
            </w:r>
          </w:p>
        </w:tc>
      </w:tr>
      <w:tr w:rsidR="00922CD9" w:rsidRPr="00E05EFE" w:rsidTr="00936EF7">
        <w:trPr>
          <w:cantSplit/>
          <w:trHeight w:val="80"/>
        </w:trPr>
        <w:tc>
          <w:tcPr>
            <w:tcW w:w="2570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22CD9" w:rsidRPr="00E05EFE" w:rsidRDefault="00922CD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VAURY Sébastien</w:t>
            </w:r>
          </w:p>
        </w:tc>
        <w:tc>
          <w:tcPr>
            <w:tcW w:w="4628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Observance chez le patient hypertendu : étude en officine</w:t>
            </w:r>
          </w:p>
        </w:tc>
        <w:tc>
          <w:tcPr>
            <w:tcW w:w="1492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63F6D" w:rsidRDefault="00DC5A1C">
            <w:pPr>
              <w:jc w:val="center"/>
              <w:rPr>
                <w:rFonts w:ascii="Arial Narrow" w:hAnsi="Arial Narrow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F6D">
              <w:rPr>
                <w:rFonts w:ascii="Arial Narrow" w:hAnsi="Arial Narrow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FORESTIER François</w:t>
            </w:r>
          </w:p>
        </w:tc>
        <w:tc>
          <w:tcPr>
            <w:tcW w:w="2534" w:type="dxa"/>
            <w:shd w:val="clear" w:color="auto" w:fill="E0E0E0"/>
          </w:tcPr>
          <w:p w:rsidR="00DC5A1C" w:rsidRPr="00E63F6D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F6D">
              <w:rPr>
                <w:rFonts w:ascii="Arial Narrow" w:hAnsi="Arial Narrow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HEMATOLOGIE</w:t>
            </w:r>
          </w:p>
        </w:tc>
        <w:tc>
          <w:tcPr>
            <w:tcW w:w="2958" w:type="dxa"/>
            <w:shd w:val="clear" w:color="auto" w:fill="E0E0E0"/>
          </w:tcPr>
          <w:p w:rsidR="00DC5A1C" w:rsidRPr="00E63F6D" w:rsidRDefault="00DC5A1C">
            <w:pPr>
              <w:pStyle w:val="Titre4"/>
              <w:rPr>
                <w:rFonts w:ascii="Arial Narrow" w:hAnsi="Arial Narrow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63F6D" w:rsidRDefault="00DC5A1C">
            <w:pPr>
              <w:jc w:val="center"/>
              <w:rPr>
                <w:rFonts w:ascii="Arial Narrow" w:hAnsi="Arial Narrow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63F6D" w:rsidRDefault="00DC5A1C">
            <w:pPr>
              <w:jc w:val="center"/>
              <w:rPr>
                <w:rFonts w:ascii="Arial Narrow" w:hAnsi="Arial Narrow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63F6D" w:rsidRDefault="00DC5A1C">
            <w:pPr>
              <w:jc w:val="center"/>
              <w:rPr>
                <w:rFonts w:ascii="Arial Narrow" w:hAnsi="Arial Narrow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FOUASSIER Éric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Droit &amp; Economie</w:t>
            </w:r>
          </w:p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Pharmaceutiques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GOBLET Vanessa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réseaux sociaux, nouvelle entrée d’information en pharmacovigilance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application d’un outil de requête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05-01-2015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NGALLE BIBEHE Romuald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Implémentation des opérations de labelling dans la zone Europe (Exemple de SANOFI)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15-05-2015</w:t>
            </w:r>
          </w:p>
        </w:tc>
      </w:tr>
      <w:tr w:rsidR="00524F56" w:rsidRPr="00E05EFE" w:rsidTr="00936EF7">
        <w:trPr>
          <w:cantSplit/>
          <w:trHeight w:val="80"/>
        </w:trPr>
        <w:tc>
          <w:tcPr>
            <w:tcW w:w="2570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AZZOUG Kahina</w:t>
            </w:r>
          </w:p>
        </w:tc>
        <w:tc>
          <w:tcPr>
            <w:tcW w:w="4628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dilemme éthique du droit à la propriété intellectuelle dans le secteur pharmaceutique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le profit face à l’innovation et l’accès</w:t>
            </w:r>
          </w:p>
        </w:tc>
        <w:tc>
          <w:tcPr>
            <w:tcW w:w="1492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524F56" w:rsidRPr="00E05EFE" w:rsidRDefault="00524F5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24-07-2015</w:t>
            </w:r>
          </w:p>
        </w:tc>
      </w:tr>
      <w:tr w:rsidR="00474B02" w:rsidRPr="00E05EFE" w:rsidTr="00936EF7">
        <w:trPr>
          <w:cantSplit/>
          <w:trHeight w:val="80"/>
        </w:trPr>
        <w:tc>
          <w:tcPr>
            <w:tcW w:w="2570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MENDY Penlibassien Beatrice</w:t>
            </w:r>
          </w:p>
        </w:tc>
        <w:tc>
          <w:tcPr>
            <w:tcW w:w="4628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Contribution à l’histoire de la pharmacie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Etude de la pharmacie San Marco à Florence</w:t>
            </w:r>
          </w:p>
        </w:tc>
        <w:tc>
          <w:tcPr>
            <w:tcW w:w="1492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474B02" w:rsidRPr="00E05EFE" w:rsidRDefault="00474B0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18-09-2015</w:t>
            </w:r>
          </w:p>
        </w:tc>
      </w:tr>
      <w:tr w:rsidR="003A5458" w:rsidRPr="00E05EFE" w:rsidTr="00936EF7">
        <w:trPr>
          <w:cantSplit/>
          <w:trHeight w:val="80"/>
        </w:trPr>
        <w:tc>
          <w:tcPr>
            <w:tcW w:w="2570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GUTIERREZ Déborah</w:t>
            </w:r>
          </w:p>
        </w:tc>
        <w:tc>
          <w:tcPr>
            <w:tcW w:w="4628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Contrôle de la publicité à destination des professionnels de santé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Application aux nouvelles techniques de communication</w:t>
            </w:r>
          </w:p>
        </w:tc>
        <w:tc>
          <w:tcPr>
            <w:tcW w:w="1492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3A5458" w:rsidRPr="00E05EFE" w:rsidRDefault="003A545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23-09-2015</w:t>
            </w:r>
          </w:p>
        </w:tc>
      </w:tr>
      <w:tr w:rsidR="00F91EC4" w:rsidRPr="00E05EFE" w:rsidTr="00936EF7">
        <w:trPr>
          <w:cantSplit/>
          <w:trHeight w:val="80"/>
        </w:trPr>
        <w:tc>
          <w:tcPr>
            <w:tcW w:w="2570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CHAN Cécile</w:t>
            </w:r>
          </w:p>
        </w:tc>
        <w:tc>
          <w:tcPr>
            <w:tcW w:w="4628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Etat des lieux de la règlementation sur les relations entre les professionnels de santé et les laboratoires pharmaceutiques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 xml:space="preserve">: comparaison </w:t>
            </w:r>
            <w:r w:rsidR="00C76A8F" w:rsidRPr="00E05EFE">
              <w:rPr>
                <w:rFonts w:ascii="Arial Narrow" w:hAnsi="Arial Narrow"/>
                <w:sz w:val="20"/>
              </w:rPr>
              <w:t>France</w:t>
            </w:r>
            <w:r w:rsidRPr="00E05EFE">
              <w:rPr>
                <w:rFonts w:ascii="Arial Narrow" w:hAnsi="Arial Narrow"/>
                <w:sz w:val="20"/>
              </w:rPr>
              <w:t xml:space="preserve">/USA </w:t>
            </w:r>
          </w:p>
        </w:tc>
        <w:tc>
          <w:tcPr>
            <w:tcW w:w="1492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91EC4" w:rsidRPr="00E05EFE" w:rsidRDefault="00F91E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01-10-2015</w:t>
            </w:r>
          </w:p>
        </w:tc>
      </w:tr>
      <w:tr w:rsidR="00BC018B" w:rsidRPr="00E05EFE" w:rsidTr="00936EF7">
        <w:trPr>
          <w:cantSplit/>
          <w:trHeight w:val="80"/>
        </w:trPr>
        <w:tc>
          <w:tcPr>
            <w:tcW w:w="2570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BODEREAU Clémence</w:t>
            </w:r>
          </w:p>
        </w:tc>
        <w:tc>
          <w:tcPr>
            <w:tcW w:w="4628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communication des laboratoires pharmaceutiques</w:t>
            </w:r>
          </w:p>
        </w:tc>
        <w:tc>
          <w:tcPr>
            <w:tcW w:w="1492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BC018B" w:rsidRPr="00E05EFE" w:rsidRDefault="00BC01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08-10-2015</w:t>
            </w:r>
          </w:p>
        </w:tc>
      </w:tr>
      <w:tr w:rsidR="004E6AC6" w:rsidRPr="00E05EFE" w:rsidTr="00936EF7">
        <w:trPr>
          <w:cantSplit/>
          <w:trHeight w:val="80"/>
        </w:trPr>
        <w:tc>
          <w:tcPr>
            <w:tcW w:w="2570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BRIGOT Gaël </w:t>
            </w:r>
          </w:p>
        </w:tc>
        <w:tc>
          <w:tcPr>
            <w:tcW w:w="4628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Evaluation médico-économique des médico-orphelins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faisabilité et résultats</w:t>
            </w:r>
          </w:p>
        </w:tc>
        <w:tc>
          <w:tcPr>
            <w:tcW w:w="1492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12-10-2015</w:t>
            </w:r>
          </w:p>
        </w:tc>
      </w:tr>
      <w:tr w:rsidR="00DB6509" w:rsidRPr="00E05EFE" w:rsidTr="00936EF7">
        <w:trPr>
          <w:cantSplit/>
          <w:trHeight w:val="80"/>
        </w:trPr>
        <w:tc>
          <w:tcPr>
            <w:tcW w:w="2570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LEFEVRE-TANTET Pauline</w:t>
            </w:r>
          </w:p>
        </w:tc>
        <w:tc>
          <w:tcPr>
            <w:tcW w:w="4628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circuit des stupéfiants de leur fabrication jusqu’à leur délivrance. Dispositions permettant de lutter contre le détournement et le trafic</w:t>
            </w:r>
          </w:p>
        </w:tc>
        <w:tc>
          <w:tcPr>
            <w:tcW w:w="1492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B6509" w:rsidRPr="00E05EFE" w:rsidRDefault="00DB650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7E094C" w:rsidRPr="00E05EFE" w:rsidTr="00936EF7">
        <w:trPr>
          <w:cantSplit/>
          <w:trHeight w:val="80"/>
        </w:trPr>
        <w:tc>
          <w:tcPr>
            <w:tcW w:w="257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GIBERT Jean-Baptiste</w:t>
            </w:r>
          </w:p>
        </w:tc>
        <w:tc>
          <w:tcPr>
            <w:tcW w:w="4628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contrefaçon médicamenteuse sur internet – Etat des lieux et actions mises en place</w:t>
            </w:r>
          </w:p>
        </w:tc>
        <w:tc>
          <w:tcPr>
            <w:tcW w:w="1492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01-11-2015</w:t>
            </w:r>
          </w:p>
        </w:tc>
      </w:tr>
      <w:tr w:rsidR="00C512A6" w:rsidRPr="00E05EFE" w:rsidTr="00936EF7">
        <w:trPr>
          <w:cantSplit/>
          <w:trHeight w:val="80"/>
        </w:trPr>
        <w:tc>
          <w:tcPr>
            <w:tcW w:w="2570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BER Véronique</w:t>
            </w:r>
          </w:p>
        </w:tc>
        <w:tc>
          <w:tcPr>
            <w:tcW w:w="4628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procédures d’arbitrage au sein de l’EMA</w:t>
            </w:r>
          </w:p>
        </w:tc>
        <w:tc>
          <w:tcPr>
            <w:tcW w:w="1492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2006-2007</w:t>
            </w:r>
          </w:p>
        </w:tc>
        <w:tc>
          <w:tcPr>
            <w:tcW w:w="1440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02-11-2015</w:t>
            </w:r>
          </w:p>
        </w:tc>
      </w:tr>
      <w:tr w:rsidR="00C512A6" w:rsidRPr="00E05EFE" w:rsidTr="00936EF7">
        <w:trPr>
          <w:cantSplit/>
          <w:trHeight w:val="80"/>
        </w:trPr>
        <w:tc>
          <w:tcPr>
            <w:tcW w:w="2570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JAILLET Alice</w:t>
            </w:r>
          </w:p>
        </w:tc>
        <w:tc>
          <w:tcPr>
            <w:tcW w:w="4628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L’accès au marché européen des médicaments développés dans les pays émergents</w:t>
            </w:r>
          </w:p>
        </w:tc>
        <w:tc>
          <w:tcPr>
            <w:tcW w:w="1492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C512A6" w:rsidRPr="00E05EFE" w:rsidRDefault="00C512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03-11-2015</w:t>
            </w:r>
          </w:p>
        </w:tc>
      </w:tr>
      <w:tr w:rsidR="003A5299" w:rsidRPr="00E05EFE" w:rsidTr="00936EF7">
        <w:trPr>
          <w:cantSplit/>
          <w:trHeight w:val="80"/>
        </w:trPr>
        <w:tc>
          <w:tcPr>
            <w:tcW w:w="257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ORTIZ Audrey</w:t>
            </w:r>
          </w:p>
        </w:tc>
        <w:tc>
          <w:tcPr>
            <w:tcW w:w="4628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Montée de l’efficience en </w:t>
            </w:r>
            <w:r w:rsidR="00C76A8F" w:rsidRPr="00E05EFE">
              <w:rPr>
                <w:rFonts w:ascii="Arial Narrow" w:hAnsi="Arial Narrow"/>
                <w:sz w:val="20"/>
              </w:rPr>
              <w:t>France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Vers une médico-économie à l’Anglaise</w:t>
            </w:r>
            <w:r w:rsidR="00380B74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05-11-2015</w:t>
            </w:r>
          </w:p>
        </w:tc>
      </w:tr>
      <w:tr w:rsidR="005B2C00" w:rsidRPr="00E05EFE" w:rsidTr="00936EF7">
        <w:trPr>
          <w:cantSplit/>
          <w:trHeight w:val="80"/>
        </w:trPr>
        <w:tc>
          <w:tcPr>
            <w:tcW w:w="2570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BURLOT Lucile</w:t>
            </w:r>
          </w:p>
        </w:tc>
        <w:tc>
          <w:tcPr>
            <w:tcW w:w="4628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Développement et aspects règlementaires d’une thérapie génique dans le traitement de la neuropathie optique héréditaire de LEBER</w:t>
            </w:r>
          </w:p>
        </w:tc>
        <w:tc>
          <w:tcPr>
            <w:tcW w:w="1492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5B2C00" w:rsidRPr="00E05EFE" w:rsidRDefault="005B2C0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16-11-2015</w:t>
            </w:r>
          </w:p>
        </w:tc>
      </w:tr>
      <w:tr w:rsidR="0020692A" w:rsidRPr="00E05EFE" w:rsidTr="00936EF7">
        <w:trPr>
          <w:cantSplit/>
          <w:trHeight w:val="80"/>
        </w:trPr>
        <w:tc>
          <w:tcPr>
            <w:tcW w:w="2570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RAFTON Fanny</w:t>
            </w:r>
          </w:p>
        </w:tc>
        <w:tc>
          <w:tcPr>
            <w:tcW w:w="4628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Contrôle promotionnel dans le domaine du myélome multiple et arrivée d’une nouvelle classe thérapeutique au sein d’un laboratoire pharmaceutique </w:t>
            </w:r>
          </w:p>
        </w:tc>
        <w:tc>
          <w:tcPr>
            <w:tcW w:w="1492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20692A" w:rsidRPr="00E05EFE" w:rsidRDefault="002069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17-12-2015</w:t>
            </w:r>
          </w:p>
        </w:tc>
      </w:tr>
      <w:tr w:rsidR="00A97B67" w:rsidRPr="00E05EFE" w:rsidTr="00936EF7">
        <w:trPr>
          <w:cantSplit/>
          <w:trHeight w:val="80"/>
        </w:trPr>
        <w:tc>
          <w:tcPr>
            <w:tcW w:w="2570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MENDY Penlibassien Béatrice</w:t>
            </w:r>
          </w:p>
        </w:tc>
        <w:tc>
          <w:tcPr>
            <w:tcW w:w="4628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Contribution à l’histoire de la pharmacie : Etude de la pharmacie San Marco à Florence</w:t>
            </w:r>
          </w:p>
        </w:tc>
        <w:tc>
          <w:tcPr>
            <w:tcW w:w="1492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18-09-2016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FOURNEAU Christophe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407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MRIBAH Linda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prévention de la rhinopharyngite à l’officine par des thérapeutiques complémentaires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04-07-2015</w:t>
            </w:r>
          </w:p>
        </w:tc>
      </w:tr>
      <w:tr w:rsidR="00DC5A1C" w:rsidRPr="00E05EFE" w:rsidTr="00936EF7">
        <w:trPr>
          <w:cantSplit/>
          <w:trHeight w:val="407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QUERON Aude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Filière industrielle de la vitamine C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02-07-2015</w:t>
            </w:r>
          </w:p>
        </w:tc>
      </w:tr>
      <w:tr w:rsidR="00AA3636" w:rsidRPr="00E05EFE" w:rsidTr="00936EF7">
        <w:trPr>
          <w:cantSplit/>
          <w:trHeight w:val="407"/>
        </w:trPr>
        <w:tc>
          <w:tcPr>
            <w:tcW w:w="2570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05EFE">
              <w:rPr>
                <w:rFonts w:ascii="Arial Narrow" w:hAnsi="Arial Narrow"/>
                <w:sz w:val="20"/>
                <w:lang w:val="en-US"/>
              </w:rPr>
              <w:t>ADAMALY ép. MOHAMADY ISMALDJEE Myriam</w:t>
            </w:r>
          </w:p>
        </w:tc>
        <w:tc>
          <w:tcPr>
            <w:tcW w:w="4628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traitement de l’Arthrose par la médecine Ayurvédique</w:t>
            </w:r>
          </w:p>
        </w:tc>
        <w:tc>
          <w:tcPr>
            <w:tcW w:w="1492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AA3636" w:rsidRPr="00E05EFE" w:rsidRDefault="00AA36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04-11-2015</w:t>
            </w:r>
          </w:p>
        </w:tc>
      </w:tr>
      <w:tr w:rsidR="009100A8" w:rsidRPr="00E05EFE" w:rsidTr="00936EF7">
        <w:trPr>
          <w:cantSplit/>
          <w:trHeight w:val="407"/>
        </w:trPr>
        <w:tc>
          <w:tcPr>
            <w:tcW w:w="2570" w:type="dxa"/>
          </w:tcPr>
          <w:p w:rsidR="009100A8" w:rsidRPr="00E05EFE" w:rsidRDefault="009100A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100A8" w:rsidRPr="00E05EFE" w:rsidRDefault="009100A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100A8" w:rsidRPr="00E05EFE" w:rsidRDefault="009100A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CHAULET Géraud</w:t>
            </w:r>
          </w:p>
        </w:tc>
        <w:tc>
          <w:tcPr>
            <w:tcW w:w="4628" w:type="dxa"/>
          </w:tcPr>
          <w:p w:rsidR="009100A8" w:rsidRPr="00E05EFE" w:rsidRDefault="009100A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Place et Economie de l’homéopathie à l’officine</w:t>
            </w:r>
          </w:p>
        </w:tc>
        <w:tc>
          <w:tcPr>
            <w:tcW w:w="1492" w:type="dxa"/>
          </w:tcPr>
          <w:p w:rsidR="009100A8" w:rsidRPr="00E05EFE" w:rsidRDefault="009100A8" w:rsidP="009100A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100A8" w:rsidRPr="00E05EFE" w:rsidRDefault="009100A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08-10-2015</w:t>
            </w:r>
          </w:p>
        </w:tc>
      </w:tr>
      <w:tr w:rsidR="00474082" w:rsidRPr="00E05EFE" w:rsidTr="00936EF7">
        <w:trPr>
          <w:cantSplit/>
          <w:trHeight w:val="407"/>
        </w:trPr>
        <w:tc>
          <w:tcPr>
            <w:tcW w:w="2570" w:type="dxa"/>
          </w:tcPr>
          <w:p w:rsidR="00474082" w:rsidRPr="00E05EFE" w:rsidRDefault="004740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74082" w:rsidRPr="00E05EFE" w:rsidRDefault="0047408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74082" w:rsidRPr="00E05EFE" w:rsidRDefault="0047408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CHITRIT Yoann</w:t>
            </w:r>
          </w:p>
        </w:tc>
        <w:tc>
          <w:tcPr>
            <w:tcW w:w="4628" w:type="dxa"/>
          </w:tcPr>
          <w:p w:rsidR="00474082" w:rsidRPr="00E05EFE" w:rsidRDefault="0047408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grenadier dans la prévention du cancer de la prostate</w:t>
            </w:r>
          </w:p>
        </w:tc>
        <w:tc>
          <w:tcPr>
            <w:tcW w:w="1492" w:type="dxa"/>
          </w:tcPr>
          <w:p w:rsidR="00474082" w:rsidRPr="00E05EFE" w:rsidRDefault="00474082" w:rsidP="009100A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474082" w:rsidRPr="00E05EFE" w:rsidRDefault="0047408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21-10-2015</w:t>
            </w:r>
          </w:p>
        </w:tc>
      </w:tr>
      <w:tr w:rsidR="00DC5A1C" w:rsidRPr="00E05EFE" w:rsidTr="00936EF7">
        <w:trPr>
          <w:cantSplit/>
          <w:trHeight w:val="407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FRUCH Anne-Sophie</w:t>
            </w:r>
          </w:p>
        </w:tc>
        <w:tc>
          <w:tcPr>
            <w:tcW w:w="4628" w:type="dxa"/>
          </w:tcPr>
          <w:p w:rsidR="00DC5A1C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utilisations ancestrales et modernes du RICIN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54693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150A72" w:rsidRPr="00E05EFE" w:rsidTr="00936EF7">
        <w:trPr>
          <w:cantSplit/>
          <w:trHeight w:val="407"/>
        </w:trPr>
        <w:tc>
          <w:tcPr>
            <w:tcW w:w="2570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HAJJAR Myriam</w:t>
            </w:r>
          </w:p>
        </w:tc>
        <w:tc>
          <w:tcPr>
            <w:tcW w:w="4628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Iatrogénie chez le sujet âgé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Place des thérapeutiques alternatives</w:t>
            </w:r>
          </w:p>
        </w:tc>
        <w:tc>
          <w:tcPr>
            <w:tcW w:w="1492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150A72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214271" w:rsidRPr="00E05EFE" w:rsidTr="00936EF7">
        <w:trPr>
          <w:cantSplit/>
          <w:trHeight w:val="407"/>
        </w:trPr>
        <w:tc>
          <w:tcPr>
            <w:tcW w:w="2570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MAKONNEN Skender</w:t>
            </w:r>
          </w:p>
        </w:tc>
        <w:tc>
          <w:tcPr>
            <w:tcW w:w="4628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Khat</w:t>
            </w:r>
          </w:p>
        </w:tc>
        <w:tc>
          <w:tcPr>
            <w:tcW w:w="1492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214271" w:rsidRPr="00E05EFE" w:rsidRDefault="0021427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03-12-2015</w:t>
            </w:r>
          </w:p>
        </w:tc>
      </w:tr>
      <w:tr w:rsidR="00622E6C" w:rsidRPr="00E05EFE" w:rsidTr="00936EF7">
        <w:trPr>
          <w:cantSplit/>
          <w:trHeight w:val="407"/>
        </w:trPr>
        <w:tc>
          <w:tcPr>
            <w:tcW w:w="2570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PIN Kévin-Sorya</w:t>
            </w:r>
          </w:p>
        </w:tc>
        <w:tc>
          <w:tcPr>
            <w:tcW w:w="4628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L’armoise annuelle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un potentiel anti cancéreux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622E6C" w:rsidRPr="00E05EFE" w:rsidTr="00936EF7">
        <w:trPr>
          <w:cantSplit/>
          <w:trHeight w:val="407"/>
        </w:trPr>
        <w:tc>
          <w:tcPr>
            <w:tcW w:w="2570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PIN Steven-Dara</w:t>
            </w:r>
          </w:p>
        </w:tc>
        <w:tc>
          <w:tcPr>
            <w:tcW w:w="4628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Potentialités médicinales de l’Avoine</w:t>
            </w:r>
          </w:p>
        </w:tc>
        <w:tc>
          <w:tcPr>
            <w:tcW w:w="1492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622E6C" w:rsidRPr="00E05EFE" w:rsidRDefault="00622E6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03-12-2015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FOURNIER Natalie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  <w:lang w:val="nl-NL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nl-NL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GARDIER Alain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Neuropharmacologie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SZENIK Alexandra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Impact des benzodiazépines sur la physiopathologie des troubles cognitifs dégénératifs  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02-06-2015</w:t>
            </w:r>
          </w:p>
        </w:tc>
      </w:tr>
      <w:tr w:rsidR="00FF3165" w:rsidRPr="00E05EFE" w:rsidTr="00936EF7">
        <w:trPr>
          <w:cantSplit/>
          <w:trHeight w:val="80"/>
        </w:trPr>
        <w:tc>
          <w:tcPr>
            <w:tcW w:w="2570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BONHOMME Elsa</w:t>
            </w:r>
          </w:p>
        </w:tc>
        <w:tc>
          <w:tcPr>
            <w:tcW w:w="4628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Inhibition pharmacologique de DYRKIA dans la leucemogenèse trisomie 21</w:t>
            </w:r>
          </w:p>
        </w:tc>
        <w:tc>
          <w:tcPr>
            <w:tcW w:w="1492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F3165" w:rsidRPr="00E05EFE" w:rsidRDefault="00FF31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07-10-2015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AREND Adrien</w:t>
            </w:r>
          </w:p>
        </w:tc>
        <w:tc>
          <w:tcPr>
            <w:tcW w:w="4628" w:type="dxa"/>
          </w:tcPr>
          <w:p w:rsidR="00DC5A1C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dépression chez la personne âgée spécificités et traitements</w:t>
            </w:r>
          </w:p>
        </w:tc>
        <w:tc>
          <w:tcPr>
            <w:tcW w:w="1492" w:type="dxa"/>
          </w:tcPr>
          <w:p w:rsidR="00DC5A1C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4A706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GARNIER Anne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GERMAN Michèle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  <w:lang w:val="de-DE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GESBERT Frank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Biologie Moléculaire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D914D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GHERMANI Nour Eddine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Physique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PATHMANATHAN ép. PUSPARAJAN Vaashiny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Simulation et optimisation d’un procédé réactionnel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23-03-2015</w:t>
            </w:r>
          </w:p>
        </w:tc>
      </w:tr>
      <w:tr w:rsidR="00482D86" w:rsidRPr="00E05EFE" w:rsidTr="00936EF7">
        <w:trPr>
          <w:cantSplit/>
          <w:trHeight w:val="80"/>
        </w:trPr>
        <w:tc>
          <w:tcPr>
            <w:tcW w:w="2570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82D86" w:rsidRPr="00E05EFE" w:rsidRDefault="00482D8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HOFFMANN Laurence</w:t>
            </w:r>
          </w:p>
        </w:tc>
        <w:tc>
          <w:tcPr>
            <w:tcW w:w="4628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Evaluation des expositions aux loisirs musicaux des collégiens et lycées d’ile de </w:t>
            </w:r>
            <w:r w:rsidR="00A97B67" w:rsidRPr="00E05EFE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24-09-2015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05EFE">
              <w:rPr>
                <w:rFonts w:ascii="Arial Narrow" w:hAnsi="Arial Narrow"/>
                <w:b/>
                <w:sz w:val="20"/>
                <w:lang w:val="de-DE"/>
              </w:rPr>
              <w:t>GOUYETTE Alain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Cancérologie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LOUALEM M’SABAH Meriem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Prise en charge des effets secondaires radio-induits chez les patients traités pour un cancer de la sphère oto-rhino-laryngologie 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08-07-2015</w:t>
            </w:r>
          </w:p>
        </w:tc>
      </w:tr>
      <w:tr w:rsidR="00CA043D" w:rsidRPr="00E05EFE" w:rsidTr="00936EF7">
        <w:trPr>
          <w:cantSplit/>
          <w:trHeight w:val="80"/>
        </w:trPr>
        <w:tc>
          <w:tcPr>
            <w:tcW w:w="2570" w:type="dxa"/>
          </w:tcPr>
          <w:p w:rsidR="00CA043D" w:rsidRPr="00E05EFE" w:rsidRDefault="00CA043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A043D" w:rsidRPr="00E05EFE" w:rsidRDefault="00CA043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A043D" w:rsidRPr="00E05EFE" w:rsidRDefault="00CA043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DOLIQUE Sophie</w:t>
            </w:r>
          </w:p>
        </w:tc>
        <w:tc>
          <w:tcPr>
            <w:tcW w:w="4628" w:type="dxa"/>
          </w:tcPr>
          <w:p w:rsidR="00CA043D" w:rsidRPr="00E05EFE" w:rsidRDefault="00CA043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Complémentarité des pharmacies hospitalières et officinale dans la prise en charge de l’asthénie chez les patients vivant avec un cancer</w:t>
            </w:r>
          </w:p>
        </w:tc>
        <w:tc>
          <w:tcPr>
            <w:tcW w:w="1492" w:type="dxa"/>
          </w:tcPr>
          <w:p w:rsidR="00CA043D" w:rsidRPr="00E05EFE" w:rsidRDefault="00CA043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CA043D" w:rsidRPr="00E05EFE" w:rsidRDefault="00C45CB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11-09-2015</w:t>
            </w:r>
          </w:p>
        </w:tc>
      </w:tr>
      <w:tr w:rsidR="00FE4B64" w:rsidRPr="00E05EFE" w:rsidTr="00936EF7">
        <w:trPr>
          <w:cantSplit/>
          <w:trHeight w:val="80"/>
        </w:trPr>
        <w:tc>
          <w:tcPr>
            <w:tcW w:w="2570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TRAN BA Ngoc Phuong</w:t>
            </w:r>
          </w:p>
        </w:tc>
        <w:tc>
          <w:tcPr>
            <w:tcW w:w="4628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L’empathie clinique à l’officine, apprendre à comprendre le patient</w:t>
            </w:r>
          </w:p>
        </w:tc>
        <w:tc>
          <w:tcPr>
            <w:tcW w:w="1492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FE4B64" w:rsidRPr="00E05EFE" w:rsidRDefault="00FE4B6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04-08-2015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HADJ MAHFOUD Keltoum</w:t>
            </w:r>
          </w:p>
        </w:tc>
        <w:tc>
          <w:tcPr>
            <w:tcW w:w="4628" w:type="dxa"/>
          </w:tcPr>
          <w:p w:rsidR="00DC5A1C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Soins oncologiques de support et prise en charge de la douleur</w:t>
            </w:r>
          </w:p>
        </w:tc>
        <w:tc>
          <w:tcPr>
            <w:tcW w:w="1492" w:type="dxa"/>
          </w:tcPr>
          <w:p w:rsidR="00DC5A1C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150A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DC5A1C" w:rsidRPr="00E05EFE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GUIARD Bruno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 w:rsidP="00F2504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VERNEAU Mathilde</w:t>
            </w:r>
          </w:p>
        </w:tc>
        <w:tc>
          <w:tcPr>
            <w:tcW w:w="4628" w:type="dxa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Influence du diabète de type 2 et des traitements normoglycémiants dans la maladie d’Alzheimer</w:t>
            </w:r>
          </w:p>
        </w:tc>
        <w:tc>
          <w:tcPr>
            <w:tcW w:w="1492" w:type="dxa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 w:rsidP="00F2504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GUILLOIS Catherine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 w:rsidP="0042508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JANOIR Claire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Bactériologie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JOSEPH Delphine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SOURIS Caroline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terpènes naturels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Usage et Synthèse en chimiothérapie anticancéreuse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2009-2010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24-03-2015</w:t>
            </w:r>
          </w:p>
        </w:tc>
      </w:tr>
      <w:tr w:rsidR="001C5B1C" w:rsidRPr="00E05EFE" w:rsidTr="00936EF7">
        <w:trPr>
          <w:cantSplit/>
          <w:trHeight w:val="80"/>
        </w:trPr>
        <w:tc>
          <w:tcPr>
            <w:tcW w:w="2570" w:type="dxa"/>
          </w:tcPr>
          <w:p w:rsidR="001C5B1C" w:rsidRPr="00E05EFE" w:rsidRDefault="001C5B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KIBE Sémio</w:t>
            </w:r>
          </w:p>
        </w:tc>
        <w:tc>
          <w:tcPr>
            <w:tcW w:w="462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anticancéreux d’origine naturelle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Relations structures, cibles thérapeutiques et effets indésirables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KANSAU Imad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Semeiologie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TUBIANA Rudy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maladies sexuellement transmissibles pendant la grossesse et évaluation des connaissances des femmes sur des maladies et leur conséquence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13-02-2015</w:t>
            </w:r>
          </w:p>
          <w:p w:rsidR="00DC5A1C" w:rsidRPr="00E05EFE" w:rsidRDefault="00DC5A1C" w:rsidP="004B21ED">
            <w:pPr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DUONG Chan-Delory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syndrome d’Angel man ou de la « marionnette joyeuse »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actualisation des connaissances et traitements associés.</w:t>
            </w:r>
          </w:p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TRAN My Dung Claire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règlementation sur les médicaments de thérapies innovantes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Etat des lieux en 2015, application dans les maladies rares et perspectives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EL TAWIL Zeina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Pratique de CTM à l’admission chez les patients gériatriques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Evaluation de la pertinence au regard des classes médicamenteuses les plus à risque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25-06-2015</w:t>
            </w:r>
          </w:p>
        </w:tc>
      </w:tr>
      <w:tr w:rsidR="00D33C42" w:rsidRPr="00E05EFE" w:rsidTr="00936EF7">
        <w:trPr>
          <w:cantSplit/>
          <w:trHeight w:val="80"/>
        </w:trPr>
        <w:tc>
          <w:tcPr>
            <w:tcW w:w="2570" w:type="dxa"/>
          </w:tcPr>
          <w:p w:rsidR="00D33C42" w:rsidRPr="00E05EFE" w:rsidRDefault="00D33C4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33C42" w:rsidRPr="00E05EFE" w:rsidRDefault="00D33C4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33C42" w:rsidRPr="00E05EFE" w:rsidRDefault="00D33C4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CENDRIER Elfie</w:t>
            </w:r>
          </w:p>
        </w:tc>
        <w:tc>
          <w:tcPr>
            <w:tcW w:w="4628" w:type="dxa"/>
          </w:tcPr>
          <w:p w:rsidR="00D33C42" w:rsidRPr="00E05EFE" w:rsidRDefault="00D33C4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Difficultés et pathologies survenant dans la pratique de l’allaitement. Conseils associés du pharmacien d’officine dans ce domaine</w:t>
            </w:r>
          </w:p>
        </w:tc>
        <w:tc>
          <w:tcPr>
            <w:tcW w:w="1492" w:type="dxa"/>
          </w:tcPr>
          <w:p w:rsidR="00D33C42" w:rsidRPr="00E05EFE" w:rsidRDefault="00D33C4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33C42" w:rsidRPr="00E05EFE" w:rsidRDefault="00D33C4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04-08-2015</w:t>
            </w:r>
          </w:p>
        </w:tc>
      </w:tr>
      <w:tr w:rsidR="00071B11" w:rsidRPr="00E05EFE" w:rsidTr="00936EF7">
        <w:trPr>
          <w:cantSplit/>
          <w:trHeight w:val="80"/>
        </w:trPr>
        <w:tc>
          <w:tcPr>
            <w:tcW w:w="2570" w:type="dxa"/>
          </w:tcPr>
          <w:p w:rsidR="00071B11" w:rsidRPr="00E05EFE" w:rsidRDefault="00071B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71B11" w:rsidRPr="00E05EFE" w:rsidRDefault="00071B1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71B11" w:rsidRPr="00E05EFE" w:rsidRDefault="00071B1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GERARD Sarah</w:t>
            </w:r>
          </w:p>
        </w:tc>
        <w:tc>
          <w:tcPr>
            <w:tcW w:w="4628" w:type="dxa"/>
          </w:tcPr>
          <w:p w:rsidR="00071B11" w:rsidRPr="00E05EFE" w:rsidRDefault="00071B1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Diagnostic et prise en charge de la fibrillation atriale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état des lieux des pratiques actuelles et exemple concret d’innovation dans le domaine du dispositif médical</w:t>
            </w:r>
          </w:p>
        </w:tc>
        <w:tc>
          <w:tcPr>
            <w:tcW w:w="1492" w:type="dxa"/>
          </w:tcPr>
          <w:p w:rsidR="00071B11" w:rsidRPr="00E05EFE" w:rsidRDefault="00071B1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071B11" w:rsidRPr="00E05EFE" w:rsidRDefault="00071B1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02-09-2015</w:t>
            </w:r>
          </w:p>
        </w:tc>
      </w:tr>
      <w:tr w:rsidR="00482D86" w:rsidRPr="00E05EFE" w:rsidTr="00936EF7">
        <w:trPr>
          <w:cantSplit/>
          <w:trHeight w:val="80"/>
        </w:trPr>
        <w:tc>
          <w:tcPr>
            <w:tcW w:w="2570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82D86" w:rsidRPr="00E05EFE" w:rsidRDefault="00482D8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RANNOUX Aline</w:t>
            </w:r>
          </w:p>
        </w:tc>
        <w:tc>
          <w:tcPr>
            <w:tcW w:w="4628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Harmonisation de la méthode d’identification et d’évaluation des cas de rhabdomyolyse en pharmacovigilance</w:t>
            </w:r>
          </w:p>
        </w:tc>
        <w:tc>
          <w:tcPr>
            <w:tcW w:w="1492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82D86" w:rsidRPr="00E05EFE" w:rsidRDefault="00482D8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28-09-2015</w:t>
            </w:r>
          </w:p>
        </w:tc>
      </w:tr>
      <w:tr w:rsidR="004557F1" w:rsidRPr="00E05EFE" w:rsidTr="00936EF7">
        <w:trPr>
          <w:cantSplit/>
          <w:trHeight w:val="80"/>
        </w:trPr>
        <w:tc>
          <w:tcPr>
            <w:tcW w:w="2570" w:type="dxa"/>
          </w:tcPr>
          <w:p w:rsidR="004557F1" w:rsidRPr="00E05EFE" w:rsidRDefault="004557F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557F1" w:rsidRPr="00E05EFE" w:rsidRDefault="004557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557F1" w:rsidRPr="00E05EFE" w:rsidRDefault="004557F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PREMDJEE Zamena</w:t>
            </w:r>
          </w:p>
        </w:tc>
        <w:tc>
          <w:tcPr>
            <w:tcW w:w="4628" w:type="dxa"/>
          </w:tcPr>
          <w:p w:rsidR="004557F1" w:rsidRPr="00E05EFE" w:rsidRDefault="004557F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Optimisation de la prescription médicamenteuse chez le sujet âgé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 xml:space="preserve">: utilisation de l’outil STOP/START à l’officine </w:t>
            </w:r>
          </w:p>
        </w:tc>
        <w:tc>
          <w:tcPr>
            <w:tcW w:w="1492" w:type="dxa"/>
          </w:tcPr>
          <w:p w:rsidR="004557F1" w:rsidRPr="00E05EFE" w:rsidRDefault="004557F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2003-2004</w:t>
            </w:r>
          </w:p>
        </w:tc>
        <w:tc>
          <w:tcPr>
            <w:tcW w:w="1440" w:type="dxa"/>
          </w:tcPr>
          <w:p w:rsidR="004557F1" w:rsidRPr="00E05EFE" w:rsidRDefault="004557F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05-10-2015</w:t>
            </w:r>
          </w:p>
        </w:tc>
      </w:tr>
      <w:tr w:rsidR="005C656A" w:rsidRPr="00E05EFE" w:rsidTr="00936EF7">
        <w:trPr>
          <w:cantSplit/>
          <w:trHeight w:val="80"/>
        </w:trPr>
        <w:tc>
          <w:tcPr>
            <w:tcW w:w="2570" w:type="dxa"/>
          </w:tcPr>
          <w:p w:rsidR="005C656A" w:rsidRPr="00E05EFE" w:rsidRDefault="005C656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C656A" w:rsidRPr="00E05EFE" w:rsidRDefault="005C65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C656A" w:rsidRPr="00E05EFE" w:rsidRDefault="005C656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ROLLAND Maxence</w:t>
            </w:r>
          </w:p>
        </w:tc>
        <w:tc>
          <w:tcPr>
            <w:tcW w:w="4628" w:type="dxa"/>
          </w:tcPr>
          <w:p w:rsidR="005C656A" w:rsidRPr="00E05EFE" w:rsidRDefault="005C656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Conciliation médicamenteuse et dossier pharmaceutique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Innovations et améliorations de la prise en charge des patients au sein de l’hôpital La Pitié-Salpêtrière</w:t>
            </w:r>
          </w:p>
        </w:tc>
        <w:tc>
          <w:tcPr>
            <w:tcW w:w="1492" w:type="dxa"/>
          </w:tcPr>
          <w:p w:rsidR="005C656A" w:rsidRPr="00E05EFE" w:rsidRDefault="005C656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5C656A" w:rsidRPr="00E05EFE" w:rsidRDefault="005C656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15-10-2015</w:t>
            </w:r>
          </w:p>
        </w:tc>
      </w:tr>
      <w:tr w:rsidR="003B7134" w:rsidRPr="00E05EFE" w:rsidTr="00936EF7">
        <w:trPr>
          <w:cantSplit/>
          <w:trHeight w:val="80"/>
        </w:trPr>
        <w:tc>
          <w:tcPr>
            <w:tcW w:w="2570" w:type="dxa"/>
          </w:tcPr>
          <w:p w:rsidR="003B7134" w:rsidRPr="00E05EFE" w:rsidRDefault="003B713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B7134" w:rsidRPr="00E05EFE" w:rsidRDefault="003B713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B7134" w:rsidRPr="00E05EFE" w:rsidRDefault="003B713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DEWAILLY Margaux</w:t>
            </w:r>
          </w:p>
        </w:tc>
        <w:tc>
          <w:tcPr>
            <w:tcW w:w="4628" w:type="dxa"/>
          </w:tcPr>
          <w:p w:rsidR="003B7134" w:rsidRPr="00E05EFE" w:rsidRDefault="003B713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Evaluation des besoins des pharmaciens d’officine sur les réseaux de communication avec les patients et les médecins de ville</w:t>
            </w:r>
          </w:p>
        </w:tc>
        <w:tc>
          <w:tcPr>
            <w:tcW w:w="1492" w:type="dxa"/>
          </w:tcPr>
          <w:p w:rsidR="003B7134" w:rsidRPr="00E05EFE" w:rsidRDefault="003B713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B7134" w:rsidRPr="00E05EFE" w:rsidRDefault="003B713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7E094C" w:rsidRPr="00E05EFE" w:rsidTr="00936EF7">
        <w:trPr>
          <w:cantSplit/>
          <w:trHeight w:val="80"/>
        </w:trPr>
        <w:tc>
          <w:tcPr>
            <w:tcW w:w="257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E094C" w:rsidRPr="00E05EFE" w:rsidRDefault="007E094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MOHAMED-SOILIHI Moina Amina</w:t>
            </w:r>
          </w:p>
        </w:tc>
        <w:tc>
          <w:tcPr>
            <w:tcW w:w="4628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Face aux multiples sources d’informations, quelle valeur ajoutée peut apporter un laboratoire pharmaceutique dans l’éducation thérapeutique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 Application à l’élaboration d’outils patients dans le cadre du lancement d’un produit indiqué dans le cancer gastrique</w:t>
            </w:r>
          </w:p>
        </w:tc>
        <w:tc>
          <w:tcPr>
            <w:tcW w:w="1492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02-11-2015</w:t>
            </w:r>
          </w:p>
        </w:tc>
      </w:tr>
      <w:tr w:rsidR="00372526" w:rsidRPr="00E05EFE" w:rsidTr="00936EF7">
        <w:trPr>
          <w:cantSplit/>
          <w:trHeight w:val="80"/>
        </w:trPr>
        <w:tc>
          <w:tcPr>
            <w:tcW w:w="2570" w:type="dxa"/>
          </w:tcPr>
          <w:p w:rsidR="00372526" w:rsidRPr="00E05EFE" w:rsidRDefault="0037252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72526" w:rsidRPr="00E05EFE" w:rsidRDefault="0037252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72526" w:rsidRPr="00E05EFE" w:rsidRDefault="0037252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BATARDON Fanny</w:t>
            </w:r>
          </w:p>
        </w:tc>
        <w:tc>
          <w:tcPr>
            <w:tcW w:w="4628" w:type="dxa"/>
          </w:tcPr>
          <w:p w:rsidR="00372526" w:rsidRPr="00E05EFE" w:rsidRDefault="0037252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L’intérêt du débit de filtration glomérulaire dans la délivrance du médicament à l’officine</w:t>
            </w:r>
          </w:p>
        </w:tc>
        <w:tc>
          <w:tcPr>
            <w:tcW w:w="1492" w:type="dxa"/>
          </w:tcPr>
          <w:p w:rsidR="00372526" w:rsidRPr="00E05EFE" w:rsidRDefault="0037252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72526" w:rsidRPr="00E05EFE" w:rsidRDefault="0037252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6E5765" w:rsidRPr="00E05EFE" w:rsidTr="00936EF7">
        <w:trPr>
          <w:cantSplit/>
          <w:trHeight w:val="80"/>
        </w:trPr>
        <w:tc>
          <w:tcPr>
            <w:tcW w:w="2570" w:type="dxa"/>
          </w:tcPr>
          <w:p w:rsidR="006E5765" w:rsidRPr="00E05EFE" w:rsidRDefault="006E576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E5765" w:rsidRPr="00E05EFE" w:rsidRDefault="006E576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E5765" w:rsidRPr="00E05EFE" w:rsidRDefault="006E5765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BELAIBA Mohamed Hichem</w:t>
            </w:r>
          </w:p>
        </w:tc>
        <w:tc>
          <w:tcPr>
            <w:tcW w:w="4628" w:type="dxa"/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nouvelles technologies au chevet de l’observance</w:t>
            </w:r>
          </w:p>
        </w:tc>
        <w:tc>
          <w:tcPr>
            <w:tcW w:w="1492" w:type="dxa"/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6E5765" w:rsidRPr="00E05EFE" w:rsidRDefault="006E576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452989" w:rsidRPr="00E05EFE" w:rsidTr="00936EF7">
        <w:trPr>
          <w:cantSplit/>
          <w:trHeight w:val="80"/>
        </w:trPr>
        <w:tc>
          <w:tcPr>
            <w:tcW w:w="2570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52989" w:rsidRPr="00E05EFE" w:rsidRDefault="0045298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BUFFEL DU VAURE Philippe</w:t>
            </w:r>
          </w:p>
        </w:tc>
        <w:tc>
          <w:tcPr>
            <w:tcW w:w="4628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E-santé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 de développement d’une application mobile pour la gestion du traitement de la maladie de Parkinson</w:t>
            </w:r>
          </w:p>
        </w:tc>
        <w:tc>
          <w:tcPr>
            <w:tcW w:w="1492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036599" w:rsidRPr="00E05EFE" w:rsidTr="00936EF7">
        <w:trPr>
          <w:cantSplit/>
          <w:trHeight w:val="80"/>
        </w:trPr>
        <w:tc>
          <w:tcPr>
            <w:tcW w:w="257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36599" w:rsidRPr="00E05EFE" w:rsidRDefault="000365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CAUCHETIER Ophélie</w:t>
            </w:r>
          </w:p>
        </w:tc>
        <w:tc>
          <w:tcPr>
            <w:tcW w:w="4628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Post-partum et conseils associés</w:t>
            </w:r>
          </w:p>
        </w:tc>
        <w:tc>
          <w:tcPr>
            <w:tcW w:w="1492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036599" w:rsidRPr="00E05EFE" w:rsidRDefault="000365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01-12-2015</w:t>
            </w:r>
          </w:p>
        </w:tc>
      </w:tr>
      <w:tr w:rsidR="006C1895" w:rsidRPr="00E05EFE" w:rsidTr="00936EF7">
        <w:trPr>
          <w:cantSplit/>
          <w:trHeight w:val="80"/>
        </w:trPr>
        <w:tc>
          <w:tcPr>
            <w:tcW w:w="2570" w:type="dxa"/>
          </w:tcPr>
          <w:p w:rsidR="006C1895" w:rsidRPr="00E05EFE" w:rsidRDefault="006C189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C1895" w:rsidRPr="00E05EFE" w:rsidRDefault="006C189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C1895" w:rsidRPr="00E05EFE" w:rsidRDefault="006C1895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EL MOKH Oussama</w:t>
            </w:r>
          </w:p>
        </w:tc>
        <w:tc>
          <w:tcPr>
            <w:tcW w:w="4628" w:type="dxa"/>
          </w:tcPr>
          <w:p w:rsidR="006C1895" w:rsidRPr="00E05EFE" w:rsidRDefault="006C189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Cancers de la tyroïde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Stratégies thérapeutiques</w:t>
            </w:r>
          </w:p>
        </w:tc>
        <w:tc>
          <w:tcPr>
            <w:tcW w:w="1492" w:type="dxa"/>
          </w:tcPr>
          <w:p w:rsidR="006C1895" w:rsidRPr="00E05EFE" w:rsidRDefault="006C189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6C1895" w:rsidRPr="00E05EFE" w:rsidRDefault="006C1895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DD3B7B" w:rsidRPr="00E05EFE" w:rsidTr="00936EF7">
        <w:trPr>
          <w:cantSplit/>
          <w:trHeight w:val="80"/>
        </w:trPr>
        <w:tc>
          <w:tcPr>
            <w:tcW w:w="2570" w:type="dxa"/>
          </w:tcPr>
          <w:p w:rsidR="00DD3B7B" w:rsidRPr="00E05EFE" w:rsidRDefault="00DD3B7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D3B7B" w:rsidRPr="00E05EFE" w:rsidRDefault="00DD3B7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D3B7B" w:rsidRPr="00E05EFE" w:rsidRDefault="0078216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MOREAU Marine</w:t>
            </w:r>
          </w:p>
        </w:tc>
        <w:tc>
          <w:tcPr>
            <w:tcW w:w="4628" w:type="dxa"/>
          </w:tcPr>
          <w:p w:rsidR="00DD3B7B" w:rsidRPr="00E05EFE" w:rsidRDefault="0078216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Impacts des conseils scientifiques sur l’innovation pharmaceutique en Europe</w:t>
            </w:r>
          </w:p>
        </w:tc>
        <w:tc>
          <w:tcPr>
            <w:tcW w:w="1492" w:type="dxa"/>
          </w:tcPr>
          <w:p w:rsidR="00DD3B7B" w:rsidRPr="00E05EFE" w:rsidRDefault="0078216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D3B7B" w:rsidRPr="00E05EFE" w:rsidRDefault="0078216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2A33C0" w:rsidRPr="00E05EFE" w:rsidTr="00936EF7">
        <w:trPr>
          <w:cantSplit/>
          <w:trHeight w:val="80"/>
        </w:trPr>
        <w:tc>
          <w:tcPr>
            <w:tcW w:w="2570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A33C0" w:rsidRPr="00E05EFE" w:rsidRDefault="002A33C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MORUZZI David</w:t>
            </w:r>
          </w:p>
        </w:tc>
        <w:tc>
          <w:tcPr>
            <w:tcW w:w="4628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Rôle éducatif du pharmacien dans la délivrance d’un lecteur de glycémie</w:t>
            </w:r>
          </w:p>
        </w:tc>
        <w:tc>
          <w:tcPr>
            <w:tcW w:w="1492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2010-2011</w:t>
            </w:r>
          </w:p>
        </w:tc>
        <w:tc>
          <w:tcPr>
            <w:tcW w:w="1440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641B41" w:rsidRPr="00E05EFE" w:rsidTr="00936EF7">
        <w:trPr>
          <w:cantSplit/>
          <w:trHeight w:val="80"/>
        </w:trPr>
        <w:tc>
          <w:tcPr>
            <w:tcW w:w="2570" w:type="dxa"/>
          </w:tcPr>
          <w:p w:rsidR="00641B41" w:rsidRPr="00E05EFE" w:rsidRDefault="00641B4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41B41" w:rsidRPr="00E05EFE" w:rsidRDefault="00641B4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41B41" w:rsidRPr="00E05EFE" w:rsidRDefault="00641B4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TRUONG Christophe</w:t>
            </w:r>
          </w:p>
        </w:tc>
        <w:tc>
          <w:tcPr>
            <w:tcW w:w="4628" w:type="dxa"/>
          </w:tcPr>
          <w:p w:rsidR="00641B41" w:rsidRPr="00E05EFE" w:rsidRDefault="00641B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La comparaison du rôle du pharmacien dans la prise en charge des patients sous AVK entre la </w:t>
            </w:r>
            <w:r w:rsidR="00A97B67" w:rsidRPr="00E05EFE">
              <w:rPr>
                <w:rFonts w:ascii="Arial Narrow" w:hAnsi="Arial Narrow"/>
                <w:sz w:val="20"/>
              </w:rPr>
              <w:t>France</w:t>
            </w:r>
            <w:r w:rsidRPr="00E05EFE">
              <w:rPr>
                <w:rFonts w:ascii="Arial Narrow" w:hAnsi="Arial Narrow"/>
                <w:sz w:val="20"/>
              </w:rPr>
              <w:t xml:space="preserve"> et le Quebec</w:t>
            </w:r>
          </w:p>
        </w:tc>
        <w:tc>
          <w:tcPr>
            <w:tcW w:w="1492" w:type="dxa"/>
          </w:tcPr>
          <w:p w:rsidR="00641B41" w:rsidRPr="00E05EFE" w:rsidRDefault="00641B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641B41" w:rsidRPr="00E05EFE" w:rsidRDefault="00641B4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KAROLAK Sarah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2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2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KERDINE-RÖMER Saadia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9A1BD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AUCOUTURIER Clémentine</w:t>
            </w:r>
          </w:p>
        </w:tc>
        <w:tc>
          <w:tcPr>
            <w:tcW w:w="4628" w:type="dxa"/>
          </w:tcPr>
          <w:p w:rsidR="00DC5A1C" w:rsidRPr="00E05EFE" w:rsidRDefault="009A1BD6" w:rsidP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troubles neurocognitifs représentent-ils un signal de pharmacovigilance pour l’Alirocumab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DC5A1C" w:rsidRPr="00E05EFE" w:rsidRDefault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16-11-2015</w:t>
            </w:r>
          </w:p>
        </w:tc>
      </w:tr>
      <w:tr w:rsidR="000D14FE" w:rsidRPr="00E05EFE" w:rsidTr="00936EF7">
        <w:trPr>
          <w:cantSplit/>
          <w:trHeight w:val="80"/>
        </w:trPr>
        <w:tc>
          <w:tcPr>
            <w:tcW w:w="2570" w:type="dxa"/>
          </w:tcPr>
          <w:p w:rsidR="000D14FE" w:rsidRPr="00E05EFE" w:rsidRDefault="000D14F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D14FE" w:rsidRPr="00E05EFE" w:rsidRDefault="000D14F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LEBOUCHARD Marion</w:t>
            </w:r>
          </w:p>
        </w:tc>
        <w:tc>
          <w:tcPr>
            <w:tcW w:w="4628" w:type="dxa"/>
          </w:tcPr>
          <w:p w:rsidR="000D14FE" w:rsidRPr="00E05EFE" w:rsidRDefault="000D14FE" w:rsidP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Relation entre la structure moléculaire et la toxicité des fluors quinolones et les conséquences en pharmacovigilance </w:t>
            </w:r>
          </w:p>
        </w:tc>
        <w:tc>
          <w:tcPr>
            <w:tcW w:w="1492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29-09-2015</w:t>
            </w:r>
          </w:p>
        </w:tc>
      </w:tr>
      <w:tr w:rsidR="004A3443" w:rsidRPr="00E05EFE" w:rsidTr="00936EF7">
        <w:trPr>
          <w:cantSplit/>
          <w:trHeight w:val="80"/>
        </w:trPr>
        <w:tc>
          <w:tcPr>
            <w:tcW w:w="2570" w:type="dxa"/>
          </w:tcPr>
          <w:p w:rsidR="004A3443" w:rsidRPr="00E05EFE" w:rsidRDefault="004A344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A3443" w:rsidRPr="00E05EFE" w:rsidRDefault="004A344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A3443" w:rsidRPr="00E05EFE" w:rsidRDefault="004A344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KEBIRI DAVESNE Elena</w:t>
            </w:r>
          </w:p>
        </w:tc>
        <w:tc>
          <w:tcPr>
            <w:tcW w:w="4628" w:type="dxa"/>
          </w:tcPr>
          <w:p w:rsidR="004A3443" w:rsidRPr="00E05EFE" w:rsidRDefault="004A3443" w:rsidP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Influence de la présence d’acides organiques et du PH dans l’apparition d’urticaire de contact non immunologiques faisant suite à l’utilisation de produits cosmétiques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focus sur l’acide sorbique et l’acide benzoïque</w:t>
            </w:r>
          </w:p>
        </w:tc>
        <w:tc>
          <w:tcPr>
            <w:tcW w:w="1492" w:type="dxa"/>
          </w:tcPr>
          <w:p w:rsidR="004A3443" w:rsidRPr="00E05EFE" w:rsidRDefault="004A344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A3443" w:rsidRPr="00E05EFE" w:rsidRDefault="004A344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29-10-2015</w:t>
            </w:r>
          </w:p>
        </w:tc>
      </w:tr>
      <w:tr w:rsidR="00F61EE2" w:rsidRPr="00E05EFE" w:rsidTr="00936EF7">
        <w:trPr>
          <w:cantSplit/>
          <w:trHeight w:val="80"/>
        </w:trPr>
        <w:tc>
          <w:tcPr>
            <w:tcW w:w="2570" w:type="dxa"/>
          </w:tcPr>
          <w:p w:rsidR="00F61EE2" w:rsidRPr="00E05EFE" w:rsidRDefault="00F61EE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61EE2" w:rsidRPr="00E05EFE" w:rsidRDefault="00F61EE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61EE2" w:rsidRPr="00E05EFE" w:rsidRDefault="00F61EE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ABOUKHAMIS Rim</w:t>
            </w:r>
          </w:p>
        </w:tc>
        <w:tc>
          <w:tcPr>
            <w:tcW w:w="4628" w:type="dxa"/>
          </w:tcPr>
          <w:p w:rsidR="00F61EE2" w:rsidRPr="00E05EFE" w:rsidRDefault="00F61EE2" w:rsidP="009A1BD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Rôle de la sécrétion d’ANGIOGENINE par l’EPITHELIUM RENAL dans l’activation d’une réponse inflammatoire</w:t>
            </w:r>
          </w:p>
        </w:tc>
        <w:tc>
          <w:tcPr>
            <w:tcW w:w="1492" w:type="dxa"/>
          </w:tcPr>
          <w:p w:rsidR="00F61EE2" w:rsidRPr="00E05EFE" w:rsidRDefault="00F61EE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61EE2" w:rsidRPr="00E05EFE" w:rsidRDefault="00F61EE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LACOUR Bernard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Physiologie Humaine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LISSA Delphine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Nouvelle méthodologie des essais de phase I pour les thérapies moléculaires ciblées en oncologie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réévaluation de la définition de la toxicité dose-limitant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AIT HAMOU Houcine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Nouvelle méthode d’exploration fonctionnelle de CFTR au niveau cutané pour le diagnostic de mucoviscidose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19-02-2015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LAFFORGUE Christine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Dermopharmacologie et Cosmétologie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CHATELUS Bérénice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texturants naturels et les produits cosmétiques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11-05-2015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PHONEPRASITH Malisone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dermatoses chez la femme enceinte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0C218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GRESSET Anne-Laure</w:t>
            </w:r>
          </w:p>
        </w:tc>
        <w:tc>
          <w:tcPr>
            <w:tcW w:w="4628" w:type="dxa"/>
          </w:tcPr>
          <w:p w:rsidR="00DC5A1C" w:rsidRPr="00E05EFE" w:rsidRDefault="000C218D" w:rsidP="003D793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Approche officinal du traitement du psoriasis</w:t>
            </w:r>
          </w:p>
        </w:tc>
        <w:tc>
          <w:tcPr>
            <w:tcW w:w="1492" w:type="dxa"/>
          </w:tcPr>
          <w:p w:rsidR="00DC5A1C" w:rsidRPr="00E05EFE" w:rsidRDefault="000C21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0C21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LAMBERT Thierry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 w:rsidP="003E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 w:rsidP="003E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 w:rsidP="003E035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LAUGEL Cécile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GIRARD Marie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Audit de tiers et nouvelle règlementation européenne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19-03-2015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GUERIN Sandrine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 xml:space="preserve">Confrontation entre les connaissances et les pratiques en matière de protection solaire 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21-01-2015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DRAGO Marie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Pro biotiques et pré biotiques en cosmétologie création d’une gamme de soin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2001-2002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02-02-2015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ING Rasmey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Les eaux thermales – Affections cutanées dermatologie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03-02-2015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PACHAREU Sabine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 Kératose actinique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01-04-2015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SERVEL Isabelle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Préparation des inspections de bonnes pratiques cliniques de pré-approbation pour l’obtention d’une autorisation de mise sur le marché dans un laboratoire pharmaceutique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17-06-2015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KAABOUCHE Marie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Acné, photothérapies, LED.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17-06-2015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RAKOTOALISOA Mira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Etude des pratiques et méthodes d’évaluation de la satisfaction du client-patient à l’officine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29-06-2015</w:t>
            </w:r>
          </w:p>
        </w:tc>
      </w:tr>
      <w:tr w:rsidR="00C65336" w:rsidRPr="00E05EFE" w:rsidTr="00936EF7">
        <w:trPr>
          <w:cantSplit/>
          <w:trHeight w:val="80"/>
        </w:trPr>
        <w:tc>
          <w:tcPr>
            <w:tcW w:w="2570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65336" w:rsidRPr="00E05EFE" w:rsidRDefault="00C65336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LE BEC Nicolas</w:t>
            </w:r>
          </w:p>
        </w:tc>
        <w:tc>
          <w:tcPr>
            <w:tcW w:w="4628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Gestion des réclamations au sein d’un site exploitant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: mise en place d’un outil informatisé (Electronic Quality Management System)</w:t>
            </w:r>
          </w:p>
        </w:tc>
        <w:tc>
          <w:tcPr>
            <w:tcW w:w="1492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08-09-2015</w:t>
            </w:r>
          </w:p>
        </w:tc>
      </w:tr>
      <w:tr w:rsidR="00AE548D" w:rsidRPr="00E05EFE" w:rsidTr="00936EF7">
        <w:trPr>
          <w:cantSplit/>
          <w:trHeight w:val="80"/>
        </w:trPr>
        <w:tc>
          <w:tcPr>
            <w:tcW w:w="2570" w:type="dxa"/>
          </w:tcPr>
          <w:p w:rsidR="00AE548D" w:rsidRPr="00E05EFE" w:rsidRDefault="00AE54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AE548D" w:rsidRPr="00E05EFE" w:rsidRDefault="00AE54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E548D" w:rsidRPr="00E05EFE" w:rsidRDefault="00AE548D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MEILO Dee Audrey</w:t>
            </w:r>
          </w:p>
        </w:tc>
        <w:tc>
          <w:tcPr>
            <w:tcW w:w="4628" w:type="dxa"/>
          </w:tcPr>
          <w:p w:rsidR="00AE548D" w:rsidRPr="00E05EFE" w:rsidRDefault="00AE548D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Site Internet de cosmétiques – Conseils Utilisateurs</w:t>
            </w:r>
          </w:p>
        </w:tc>
        <w:tc>
          <w:tcPr>
            <w:tcW w:w="1492" w:type="dxa"/>
          </w:tcPr>
          <w:p w:rsidR="00AE548D" w:rsidRPr="00E05EFE" w:rsidRDefault="00AE548D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2015-2016</w:t>
            </w:r>
          </w:p>
        </w:tc>
        <w:tc>
          <w:tcPr>
            <w:tcW w:w="1440" w:type="dxa"/>
          </w:tcPr>
          <w:p w:rsidR="00AE548D" w:rsidRPr="00E05EFE" w:rsidRDefault="00AE548D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05-10-2015</w:t>
            </w:r>
          </w:p>
        </w:tc>
      </w:tr>
      <w:tr w:rsidR="00063C61" w:rsidRPr="00E05EFE" w:rsidTr="00936EF7">
        <w:trPr>
          <w:cantSplit/>
          <w:trHeight w:val="80"/>
        </w:trPr>
        <w:tc>
          <w:tcPr>
            <w:tcW w:w="2570" w:type="dxa"/>
          </w:tcPr>
          <w:p w:rsidR="00063C61" w:rsidRPr="00E05EFE" w:rsidRDefault="00063C6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063C61" w:rsidRPr="00E05EFE" w:rsidRDefault="00063C6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63C61" w:rsidRPr="00E05EFE" w:rsidRDefault="00063C61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WEINRAUB Sarah</w:t>
            </w:r>
          </w:p>
        </w:tc>
        <w:tc>
          <w:tcPr>
            <w:tcW w:w="4628" w:type="dxa"/>
          </w:tcPr>
          <w:p w:rsidR="00063C61" w:rsidRPr="00E05EFE" w:rsidRDefault="00063C6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L’oreille en pratique officinale</w:t>
            </w:r>
          </w:p>
        </w:tc>
        <w:tc>
          <w:tcPr>
            <w:tcW w:w="1492" w:type="dxa"/>
          </w:tcPr>
          <w:p w:rsidR="00063C61" w:rsidRPr="00E05EFE" w:rsidRDefault="00063C6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063C61" w:rsidRPr="00E05EFE" w:rsidRDefault="00063C6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15-10-2015</w:t>
            </w:r>
          </w:p>
        </w:tc>
      </w:tr>
      <w:tr w:rsidR="00ED0401" w:rsidRPr="00E05EFE" w:rsidTr="00936EF7">
        <w:trPr>
          <w:cantSplit/>
          <w:trHeight w:val="80"/>
        </w:trPr>
        <w:tc>
          <w:tcPr>
            <w:tcW w:w="2570" w:type="dxa"/>
          </w:tcPr>
          <w:p w:rsidR="00ED0401" w:rsidRPr="00E05EFE" w:rsidRDefault="00ED040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ED0401" w:rsidRPr="00E05EFE" w:rsidRDefault="00ED040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ED0401" w:rsidRPr="00E05EFE" w:rsidRDefault="00ED0401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RASMONT Virginie</w:t>
            </w:r>
          </w:p>
        </w:tc>
        <w:tc>
          <w:tcPr>
            <w:tcW w:w="4628" w:type="dxa"/>
          </w:tcPr>
          <w:p w:rsidR="00ED0401" w:rsidRPr="00E05EFE" w:rsidRDefault="00ED040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La Beauté Connectée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 xml:space="preserve">: un tournant pour l’industrie cosmétique </w:t>
            </w:r>
          </w:p>
        </w:tc>
        <w:tc>
          <w:tcPr>
            <w:tcW w:w="1492" w:type="dxa"/>
          </w:tcPr>
          <w:p w:rsidR="00ED0401" w:rsidRPr="00E05EFE" w:rsidRDefault="00ED040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ED0401" w:rsidRPr="00E05EFE" w:rsidRDefault="00ED0401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23-10-2015</w:t>
            </w:r>
          </w:p>
        </w:tc>
      </w:tr>
      <w:tr w:rsidR="00F81828" w:rsidRPr="00E05EFE" w:rsidTr="00936EF7">
        <w:trPr>
          <w:cantSplit/>
          <w:trHeight w:val="80"/>
        </w:trPr>
        <w:tc>
          <w:tcPr>
            <w:tcW w:w="257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81828" w:rsidRPr="00E05EFE" w:rsidRDefault="00F81828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GIGNOUX Aliénor</w:t>
            </w:r>
          </w:p>
        </w:tc>
        <w:tc>
          <w:tcPr>
            <w:tcW w:w="4628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L’utilisation des pansements dans la prise en charge de l’épidermolyse bulleuse</w:t>
            </w:r>
          </w:p>
        </w:tc>
        <w:tc>
          <w:tcPr>
            <w:tcW w:w="1492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2015-2016</w:t>
            </w:r>
          </w:p>
        </w:tc>
        <w:tc>
          <w:tcPr>
            <w:tcW w:w="144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10-11-2015</w:t>
            </w:r>
          </w:p>
        </w:tc>
      </w:tr>
      <w:tr w:rsidR="00523186" w:rsidRPr="00E05EFE" w:rsidTr="00936EF7">
        <w:trPr>
          <w:cantSplit/>
          <w:trHeight w:val="80"/>
        </w:trPr>
        <w:tc>
          <w:tcPr>
            <w:tcW w:w="2570" w:type="dxa"/>
          </w:tcPr>
          <w:p w:rsidR="00523186" w:rsidRPr="00E05EFE" w:rsidRDefault="0052318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523186" w:rsidRPr="00E05EFE" w:rsidRDefault="0052318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23186" w:rsidRPr="00E05EFE" w:rsidRDefault="00523186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COHEN ép. ANOUFA Noémie</w:t>
            </w:r>
          </w:p>
        </w:tc>
        <w:tc>
          <w:tcPr>
            <w:tcW w:w="4628" w:type="dxa"/>
          </w:tcPr>
          <w:p w:rsidR="00523186" w:rsidRPr="00E05EFE" w:rsidRDefault="0052318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Les produits d’hygiène pour le nourrisson à l’officine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: phénomène de mode ou réel intérêt de santé publique et économique de l’officine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?</w:t>
            </w:r>
          </w:p>
        </w:tc>
        <w:tc>
          <w:tcPr>
            <w:tcW w:w="1492" w:type="dxa"/>
          </w:tcPr>
          <w:p w:rsidR="00523186" w:rsidRPr="00E05EFE" w:rsidRDefault="0052318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523186" w:rsidRPr="00E05EFE" w:rsidRDefault="0052318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10-11-2015</w:t>
            </w:r>
          </w:p>
        </w:tc>
      </w:tr>
      <w:tr w:rsidR="001F362C" w:rsidRPr="00E05EFE" w:rsidTr="00936EF7">
        <w:trPr>
          <w:cantSplit/>
          <w:trHeight w:val="80"/>
        </w:trPr>
        <w:tc>
          <w:tcPr>
            <w:tcW w:w="2570" w:type="dxa"/>
          </w:tcPr>
          <w:p w:rsidR="001F362C" w:rsidRPr="00E05EFE" w:rsidRDefault="001F362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1F362C" w:rsidRPr="00E05EFE" w:rsidRDefault="001F362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F362C" w:rsidRPr="00E05EFE" w:rsidRDefault="001F362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CARIOU Adeline</w:t>
            </w:r>
          </w:p>
        </w:tc>
        <w:tc>
          <w:tcPr>
            <w:tcW w:w="4628" w:type="dxa"/>
          </w:tcPr>
          <w:p w:rsidR="001F362C" w:rsidRPr="00E05EFE" w:rsidRDefault="001F362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Inspection ANSM suite à l’ouverture d’un établissement pharmaceutique exploitant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: Exigences règlementaires, préparation et suivi des actions correctives</w:t>
            </w:r>
          </w:p>
        </w:tc>
        <w:tc>
          <w:tcPr>
            <w:tcW w:w="1492" w:type="dxa"/>
          </w:tcPr>
          <w:p w:rsidR="001F362C" w:rsidRPr="00E05EFE" w:rsidRDefault="001F362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1F362C" w:rsidRPr="00E05EFE" w:rsidRDefault="001F362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25-11-2015</w:t>
            </w:r>
          </w:p>
        </w:tc>
      </w:tr>
      <w:tr w:rsidR="008140A2" w:rsidRPr="00E05EFE" w:rsidTr="00936EF7">
        <w:trPr>
          <w:cantSplit/>
          <w:trHeight w:val="80"/>
        </w:trPr>
        <w:tc>
          <w:tcPr>
            <w:tcW w:w="2570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140A2" w:rsidRPr="00E05EFE" w:rsidRDefault="008140A2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 w:rsidRPr="00E05EFE">
              <w:rPr>
                <w:rFonts w:ascii="Arial Narrow" w:hAnsi="Arial Narrow"/>
                <w:b w:val="0"/>
                <w:bCs/>
                <w:sz w:val="20"/>
              </w:rPr>
              <w:t>COHEN ép. ANOUFA Noémie</w:t>
            </w:r>
          </w:p>
        </w:tc>
        <w:tc>
          <w:tcPr>
            <w:tcW w:w="4628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Les produits d’hygiène pour le nourrisson à l’officine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: phénomène de mode ou réel, intérêt de santé publique et économique pour l’officine</w:t>
            </w:r>
            <w:r w:rsidR="00A97B67" w:rsidRPr="00E05EFE">
              <w:rPr>
                <w:rFonts w:ascii="Arial Narrow" w:hAnsi="Arial Narrow"/>
                <w:bCs/>
                <w:sz w:val="20"/>
              </w:rPr>
              <w:t> </w:t>
            </w:r>
            <w:r w:rsidRPr="00E05EFE">
              <w:rPr>
                <w:rFonts w:ascii="Arial Narrow" w:hAnsi="Arial Narrow"/>
                <w:bCs/>
                <w:sz w:val="20"/>
              </w:rPr>
              <w:t>?</w:t>
            </w:r>
          </w:p>
        </w:tc>
        <w:tc>
          <w:tcPr>
            <w:tcW w:w="1492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-LEBLAIS Véronique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E737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FLAJOLET Pauline</w:t>
            </w:r>
          </w:p>
        </w:tc>
        <w:tc>
          <w:tcPr>
            <w:tcW w:w="4628" w:type="dxa"/>
          </w:tcPr>
          <w:p w:rsidR="00DC5A1C" w:rsidRPr="00E05EFE" w:rsidRDefault="00DE7372" w:rsidP="00DE73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rôle de la MATRIPTASE dans la fibrose pulmonaire idiopathique</w:t>
            </w:r>
          </w:p>
        </w:tc>
        <w:tc>
          <w:tcPr>
            <w:tcW w:w="1492" w:type="dxa"/>
          </w:tcPr>
          <w:p w:rsidR="00DC5A1C" w:rsidRPr="00E05EFE" w:rsidRDefault="00DE73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E737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07-12-2015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LE MOAL</w:t>
            </w:r>
            <w:r w:rsidR="000C218D" w:rsidRPr="00E05EFE">
              <w:rPr>
                <w:rFonts w:ascii="Arial Narrow" w:hAnsi="Arial Narrow"/>
                <w:b/>
                <w:sz w:val="20"/>
              </w:rPr>
              <w:t xml:space="preserve"> Vanessa LIEVIN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5950F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0C218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HADDADI Kossila</w:t>
            </w:r>
          </w:p>
        </w:tc>
        <w:tc>
          <w:tcPr>
            <w:tcW w:w="4628" w:type="dxa"/>
          </w:tcPr>
          <w:p w:rsidR="00DC5A1C" w:rsidRPr="00E05EFE" w:rsidRDefault="000C21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microsporidiose intestinale et sa prise en charge</w:t>
            </w:r>
          </w:p>
        </w:tc>
        <w:tc>
          <w:tcPr>
            <w:tcW w:w="1492" w:type="dxa"/>
          </w:tcPr>
          <w:p w:rsidR="00DC5A1C" w:rsidRPr="00E05EFE" w:rsidRDefault="000C21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LEMOINE Antoinette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Physiopathologie moléculaire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194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 xml:space="preserve">LE POTIER Isabelle 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ENICH Alexandre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Réflexion sur la gestion des pénuries de médicaments à usage humain sur le marché français au sein du laboratoire BOEHRINGER-INGELHEIM </w:t>
            </w:r>
            <w:r w:rsidR="00A97B67" w:rsidRPr="00E05EFE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03-03-2015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HAVART Romain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Maitrise du risque de contamination aéroportée sur le site de production pharmaceutique de formes sèches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CARRAS Marion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Maitrise des changements au sein d’un site de façonnage pharmaceutique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application au remplacement d’une ligne de conditionnement de formes sèches en blister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18-05-2015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GUILLO Julien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Analyse de risque des processus pharmaceutiques d’un site exploitant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21-05-2015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NUAN-ALIMAN Alban Audrey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Gestion des activités externalisées de production chez un fournisseur de MPUP – L’importance du questionnaire de pré-audit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09-06-2015</w:t>
            </w:r>
          </w:p>
        </w:tc>
      </w:tr>
      <w:tr w:rsidR="00DE53F8" w:rsidRPr="00E05EFE" w:rsidTr="00936EF7">
        <w:trPr>
          <w:cantSplit/>
          <w:trHeight w:val="80"/>
        </w:trPr>
        <w:tc>
          <w:tcPr>
            <w:tcW w:w="2570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GARNIER Vincent</w:t>
            </w:r>
          </w:p>
        </w:tc>
        <w:tc>
          <w:tcPr>
            <w:tcW w:w="4628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Qualification du mirage pour des préparations parentérales, au cours d’un transfert de technologie</w:t>
            </w:r>
          </w:p>
        </w:tc>
        <w:tc>
          <w:tcPr>
            <w:tcW w:w="1492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E53F8" w:rsidRPr="00E05EFE" w:rsidRDefault="00DE53F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02-09-2015</w:t>
            </w:r>
          </w:p>
        </w:tc>
      </w:tr>
      <w:tr w:rsidR="00632B92" w:rsidRPr="00E05EFE" w:rsidTr="00936EF7">
        <w:trPr>
          <w:cantSplit/>
          <w:trHeight w:val="80"/>
        </w:trPr>
        <w:tc>
          <w:tcPr>
            <w:tcW w:w="2570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BANH Nguyen Phuong Anh</w:t>
            </w:r>
          </w:p>
        </w:tc>
        <w:tc>
          <w:tcPr>
            <w:tcW w:w="4628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Mise en application de la ligne directrice ICH Q3D concernant les impuretés  élémentaires sur un produit de forme sèche nouvellement commercialisé chez un sous-traitant de l’industrie pharmaceutique</w:t>
            </w:r>
          </w:p>
        </w:tc>
        <w:tc>
          <w:tcPr>
            <w:tcW w:w="1492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632B92" w:rsidRPr="00E05EFE" w:rsidRDefault="00632B9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8140A2" w:rsidRPr="00E05EFE" w:rsidTr="00936EF7">
        <w:trPr>
          <w:cantSplit/>
          <w:trHeight w:val="80"/>
        </w:trPr>
        <w:tc>
          <w:tcPr>
            <w:tcW w:w="2570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COLINEAUX Céline</w:t>
            </w:r>
          </w:p>
        </w:tc>
        <w:tc>
          <w:tcPr>
            <w:tcW w:w="4628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Réglementation des dispositifs médicaux en Europe. Correspondance entre l’annexe V.3 de la directive 93/42/CEE amendée et la norme en ISO 13485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2012. Accent sur les non conformités d’un fabricant dans le cadre des audits d’un organisme notifié.</w:t>
            </w:r>
          </w:p>
        </w:tc>
        <w:tc>
          <w:tcPr>
            <w:tcW w:w="1492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8140A2" w:rsidRPr="00E05EFE" w:rsidRDefault="008140A2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09-11-2015</w:t>
            </w:r>
          </w:p>
        </w:tc>
      </w:tr>
      <w:tr w:rsidR="00C24F59" w:rsidRPr="00E05EFE" w:rsidTr="00936EF7">
        <w:trPr>
          <w:cantSplit/>
          <w:trHeight w:val="80"/>
        </w:trPr>
        <w:tc>
          <w:tcPr>
            <w:tcW w:w="2570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C24F59" w:rsidRPr="00E05EFE" w:rsidRDefault="00C24F5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LEVI Yves</w:t>
            </w:r>
          </w:p>
        </w:tc>
        <w:tc>
          <w:tcPr>
            <w:tcW w:w="2534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Santé-Publique / Environnement</w:t>
            </w:r>
          </w:p>
        </w:tc>
        <w:tc>
          <w:tcPr>
            <w:tcW w:w="2958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LONG Christopher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Evolution au niveau national d’une filière de gestion des déchets d’activité de soin et de risque infectieux perforants chez les patients en auto-traitement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GERVAIS Mathieu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Approche podologique et semelles orthopédiques à l’officine en complément/remplacement des traitements antalgiques classiques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2007-2008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22-06-2015</w:t>
            </w:r>
          </w:p>
        </w:tc>
      </w:tr>
      <w:tr w:rsidR="003A5299" w:rsidRPr="00E05EFE" w:rsidTr="00936EF7">
        <w:trPr>
          <w:cantSplit/>
          <w:trHeight w:val="80"/>
        </w:trPr>
        <w:tc>
          <w:tcPr>
            <w:tcW w:w="257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A5299" w:rsidRPr="00E05EFE" w:rsidRDefault="003A52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BOUSCAILLOU William</w:t>
            </w:r>
          </w:p>
        </w:tc>
        <w:tc>
          <w:tcPr>
            <w:tcW w:w="4628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Elaboration d’une liste de pesticides prioritaires à analyser dans le lait de vache dans un but de protection du consommateur</w:t>
            </w:r>
          </w:p>
        </w:tc>
        <w:tc>
          <w:tcPr>
            <w:tcW w:w="1492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3A5299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04-11-2015</w:t>
            </w:r>
          </w:p>
        </w:tc>
      </w:tr>
      <w:tr w:rsidR="002D0EEB" w:rsidRPr="00E05EFE" w:rsidTr="00936EF7">
        <w:trPr>
          <w:cantSplit/>
          <w:trHeight w:val="80"/>
        </w:trPr>
        <w:tc>
          <w:tcPr>
            <w:tcW w:w="2570" w:type="dxa"/>
          </w:tcPr>
          <w:p w:rsidR="002D0EEB" w:rsidRPr="00E05EFE" w:rsidRDefault="002D0EE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D0EEB" w:rsidRPr="00E05EFE" w:rsidRDefault="002D0EE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D0EEB" w:rsidRPr="00E05EFE" w:rsidRDefault="002D0EE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BEN SLAMA ép. SOUABNI Fatiha</w:t>
            </w:r>
          </w:p>
        </w:tc>
        <w:tc>
          <w:tcPr>
            <w:tcW w:w="4628" w:type="dxa"/>
          </w:tcPr>
          <w:p w:rsidR="002D0EEB" w:rsidRPr="00E05EFE" w:rsidRDefault="002D0EE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Mortalité de la classe d’âge 0 – 6 ans en </w:t>
            </w:r>
            <w:r w:rsidR="00A97B67" w:rsidRPr="00E05EFE">
              <w:rPr>
                <w:rFonts w:ascii="Arial Narrow" w:hAnsi="Arial Narrow"/>
                <w:sz w:val="20"/>
              </w:rPr>
              <w:t>France</w:t>
            </w:r>
            <w:r w:rsidRPr="00E05EFE">
              <w:rPr>
                <w:rFonts w:ascii="Arial Narrow" w:hAnsi="Arial Narrow"/>
                <w:sz w:val="20"/>
              </w:rPr>
              <w:t xml:space="preserve"> – Stratégies de prévention</w:t>
            </w:r>
          </w:p>
        </w:tc>
        <w:tc>
          <w:tcPr>
            <w:tcW w:w="1492" w:type="dxa"/>
          </w:tcPr>
          <w:p w:rsidR="002D0EEB" w:rsidRPr="00E05EFE" w:rsidRDefault="00E8570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2D0EEB" w:rsidRPr="00E05EFE" w:rsidRDefault="002D0EE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F86EA3" w:rsidRPr="00E05EFE" w:rsidTr="00936EF7">
        <w:trPr>
          <w:cantSplit/>
          <w:trHeight w:val="80"/>
        </w:trPr>
        <w:tc>
          <w:tcPr>
            <w:tcW w:w="2570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86EA3" w:rsidRPr="00E05EFE" w:rsidRDefault="00F86EA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PÉRON Marie</w:t>
            </w:r>
          </w:p>
        </w:tc>
        <w:tc>
          <w:tcPr>
            <w:tcW w:w="4628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Caractérisation des niveaux de bases de moisissures dans l’air extérieur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Apport de la revue de la littérature</w:t>
            </w:r>
          </w:p>
        </w:tc>
        <w:tc>
          <w:tcPr>
            <w:tcW w:w="1492" w:type="dxa"/>
          </w:tcPr>
          <w:p w:rsidR="00F86EA3" w:rsidRPr="00E05EFE" w:rsidRDefault="00F86E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F86EA3" w:rsidRPr="00E05EFE" w:rsidRDefault="009F3FA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LOISEAU Philippe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MSELATI Maureen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paludisme chez la femme enceinte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12-05-2015</w:t>
            </w: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HAREL Hélène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Microsporum canis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impact sur l’homme et l’animal – Conseils en officine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02-07-2015</w:t>
            </w:r>
          </w:p>
        </w:tc>
      </w:tr>
      <w:tr w:rsidR="009B6D7D" w:rsidRPr="00E05EFE" w:rsidTr="00936EF7">
        <w:trPr>
          <w:cantSplit/>
          <w:trHeight w:val="243"/>
        </w:trPr>
        <w:tc>
          <w:tcPr>
            <w:tcW w:w="2570" w:type="dxa"/>
          </w:tcPr>
          <w:p w:rsidR="009B6D7D" w:rsidRPr="00E05EFE" w:rsidRDefault="009B6D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B6D7D" w:rsidRPr="00E05EFE" w:rsidRDefault="009B6D7D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B6D7D" w:rsidRPr="00E05EFE" w:rsidRDefault="009B6D7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BIGELIAIZEN ép. ATTAL Judith</w:t>
            </w:r>
          </w:p>
        </w:tc>
        <w:tc>
          <w:tcPr>
            <w:tcW w:w="4628" w:type="dxa"/>
          </w:tcPr>
          <w:p w:rsidR="009B6D7D" w:rsidRPr="00E05EFE" w:rsidRDefault="009B6D7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Anciens et nouveaux traitements de la trypanosomose humaine africaine</w:t>
            </w:r>
          </w:p>
        </w:tc>
        <w:tc>
          <w:tcPr>
            <w:tcW w:w="1492" w:type="dxa"/>
          </w:tcPr>
          <w:p w:rsidR="009B6D7D" w:rsidRPr="00E05EFE" w:rsidRDefault="009B6D7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B6D7D" w:rsidRPr="00E05EFE" w:rsidRDefault="009B6D7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6B5577" w:rsidRPr="00E05EFE" w:rsidTr="00936EF7">
        <w:trPr>
          <w:cantSplit/>
          <w:trHeight w:val="243"/>
        </w:trPr>
        <w:tc>
          <w:tcPr>
            <w:tcW w:w="2570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B5577" w:rsidRPr="00E05EFE" w:rsidRDefault="006B5577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6B5577" w:rsidRPr="00E05EFE" w:rsidRDefault="006B557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DUFFAU Orianne</w:t>
            </w:r>
          </w:p>
        </w:tc>
        <w:tc>
          <w:tcPr>
            <w:tcW w:w="4628" w:type="dxa"/>
          </w:tcPr>
          <w:p w:rsidR="006B5577" w:rsidRPr="00E05EFE" w:rsidRDefault="006B5577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Epidémiologie, diagnostic et traitement de la B..</w:t>
            </w:r>
          </w:p>
        </w:tc>
        <w:tc>
          <w:tcPr>
            <w:tcW w:w="1492" w:type="dxa"/>
          </w:tcPr>
          <w:p w:rsidR="006B5577" w:rsidRPr="00E05EFE" w:rsidRDefault="006B5577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6B5577" w:rsidRPr="00E05EFE" w:rsidRDefault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0C218D" w:rsidRPr="00E05EFE" w:rsidTr="00936EF7">
        <w:trPr>
          <w:cantSplit/>
          <w:trHeight w:val="243"/>
        </w:trPr>
        <w:tc>
          <w:tcPr>
            <w:tcW w:w="2570" w:type="dxa"/>
          </w:tcPr>
          <w:p w:rsidR="000C218D" w:rsidRPr="00E05EFE" w:rsidRDefault="000C218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C218D" w:rsidRPr="00E05EFE" w:rsidRDefault="000C218D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0C218D" w:rsidRPr="00E05EFE" w:rsidRDefault="000C218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GUEZLANE Amina</w:t>
            </w:r>
          </w:p>
        </w:tc>
        <w:tc>
          <w:tcPr>
            <w:tcW w:w="4628" w:type="dxa"/>
          </w:tcPr>
          <w:p w:rsidR="000C218D" w:rsidRPr="00E05EFE" w:rsidRDefault="000C218D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Nouvelle alternative thérapeutique de lutte contre le paludisme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La Vaccination</w:t>
            </w:r>
          </w:p>
        </w:tc>
        <w:tc>
          <w:tcPr>
            <w:tcW w:w="1492" w:type="dxa"/>
          </w:tcPr>
          <w:p w:rsidR="000C218D" w:rsidRPr="00E05EFE" w:rsidRDefault="000C218D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0C218D" w:rsidRPr="00E05EFE" w:rsidRDefault="000C218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17-12-2015</w:t>
            </w:r>
          </w:p>
        </w:tc>
      </w:tr>
      <w:tr w:rsidR="00C91838" w:rsidRPr="00E05EFE" w:rsidTr="00936EF7">
        <w:trPr>
          <w:cantSplit/>
          <w:trHeight w:val="243"/>
        </w:trPr>
        <w:tc>
          <w:tcPr>
            <w:tcW w:w="2570" w:type="dxa"/>
          </w:tcPr>
          <w:p w:rsidR="00C91838" w:rsidRPr="00E05EFE" w:rsidRDefault="00C9183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91838" w:rsidRPr="00E05EFE" w:rsidRDefault="00C91838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C91838" w:rsidRPr="00E05EFE" w:rsidRDefault="00C91838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RAMANITRINIAINA Zo</w:t>
            </w:r>
          </w:p>
        </w:tc>
        <w:tc>
          <w:tcPr>
            <w:tcW w:w="4628" w:type="dxa"/>
          </w:tcPr>
          <w:p w:rsidR="00C91838" w:rsidRPr="00E05EFE" w:rsidRDefault="00C91838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gales animales chez l’homme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le passé, le présent et les nouvelles approches</w:t>
            </w:r>
          </w:p>
        </w:tc>
        <w:tc>
          <w:tcPr>
            <w:tcW w:w="1492" w:type="dxa"/>
          </w:tcPr>
          <w:p w:rsidR="00C91838" w:rsidRPr="00E05EFE" w:rsidRDefault="00C91838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C91838" w:rsidRPr="00E05EFE" w:rsidRDefault="00C9183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E8608B" w:rsidRPr="00E05EFE" w:rsidTr="00936EF7">
        <w:trPr>
          <w:cantSplit/>
          <w:trHeight w:val="243"/>
        </w:trPr>
        <w:tc>
          <w:tcPr>
            <w:tcW w:w="2570" w:type="dxa"/>
          </w:tcPr>
          <w:p w:rsidR="00E8608B" w:rsidRPr="00E05EFE" w:rsidRDefault="00E8608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E8608B" w:rsidRPr="00E05EFE" w:rsidRDefault="00E8608B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E8608B" w:rsidRPr="00E05EFE" w:rsidRDefault="00E8608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STIFA Abdennour</w:t>
            </w:r>
          </w:p>
        </w:tc>
        <w:tc>
          <w:tcPr>
            <w:tcW w:w="4628" w:type="dxa"/>
          </w:tcPr>
          <w:p w:rsidR="00E8608B" w:rsidRPr="00E05EFE" w:rsidRDefault="00E8608B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Rôle des parasites dans le développement des cancers</w:t>
            </w:r>
          </w:p>
        </w:tc>
        <w:tc>
          <w:tcPr>
            <w:tcW w:w="1492" w:type="dxa"/>
          </w:tcPr>
          <w:p w:rsidR="00E8608B" w:rsidRPr="00E05EFE" w:rsidRDefault="00E8608B" w:rsidP="006B557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E8608B" w:rsidRPr="00E05EFE" w:rsidRDefault="00E860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24-11-2015</w:t>
            </w: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MYARA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Biochimie-Appliquée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MARVAUD J-Christophe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40399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MASCRET Caroline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Droit et Economie de la Santé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AD18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VIROLLE Alexandra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moyens d’accès précoces pour les patients aux innovations thérapeutiques tels que les anticancéreux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 d’une immunothérapie dans le cancer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28-03-2015</w:t>
            </w: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ROMANET-PERROUX Charlotte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L’utilisation des marques ombrelles dans les OTC en Europe.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2003-2004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05-05-2015</w:t>
            </w:r>
          </w:p>
        </w:tc>
      </w:tr>
      <w:tr w:rsidR="00DD27AA" w:rsidRPr="00E05EFE" w:rsidTr="00936EF7">
        <w:trPr>
          <w:cantSplit/>
          <w:trHeight w:val="243"/>
        </w:trPr>
        <w:tc>
          <w:tcPr>
            <w:tcW w:w="2570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D27AA" w:rsidRPr="00E05EFE" w:rsidRDefault="00DD27AA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D27AA" w:rsidRPr="00E05EFE" w:rsidRDefault="00DD27A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BOUAOUN Mouna</w:t>
            </w:r>
          </w:p>
        </w:tc>
        <w:tc>
          <w:tcPr>
            <w:tcW w:w="4628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Procédures d’homologation des produits pharmaceutiques dans les états membres de l’union monétaire et économique ouest-africaine</w:t>
            </w:r>
          </w:p>
        </w:tc>
        <w:tc>
          <w:tcPr>
            <w:tcW w:w="1492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14-09-2015</w:t>
            </w:r>
          </w:p>
        </w:tc>
      </w:tr>
      <w:tr w:rsidR="00054C46" w:rsidRPr="00E05EFE" w:rsidTr="00936EF7">
        <w:trPr>
          <w:cantSplit/>
          <w:trHeight w:val="243"/>
        </w:trPr>
        <w:tc>
          <w:tcPr>
            <w:tcW w:w="2570" w:type="dxa"/>
          </w:tcPr>
          <w:p w:rsidR="00054C46" w:rsidRPr="00E05EFE" w:rsidRDefault="00054C4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54C46" w:rsidRPr="00E05EFE" w:rsidRDefault="00054C46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054C46" w:rsidRPr="00E05EFE" w:rsidRDefault="00054C4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SPAGNOL Rémi</w:t>
            </w:r>
          </w:p>
        </w:tc>
        <w:tc>
          <w:tcPr>
            <w:tcW w:w="4628" w:type="dxa"/>
          </w:tcPr>
          <w:p w:rsidR="00054C46" w:rsidRPr="00E05EFE" w:rsidRDefault="00054C4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L’innovation thérapeutique répond-elle aux besoins de santé publique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054C46" w:rsidRPr="00E05EFE" w:rsidRDefault="00054C4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054C46" w:rsidRPr="00E05EFE" w:rsidRDefault="00054C4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20-07-2015</w:t>
            </w:r>
          </w:p>
        </w:tc>
      </w:tr>
      <w:tr w:rsidR="009A3D1F" w:rsidRPr="00E05EFE" w:rsidTr="00936EF7">
        <w:trPr>
          <w:cantSplit/>
          <w:trHeight w:val="243"/>
        </w:trPr>
        <w:tc>
          <w:tcPr>
            <w:tcW w:w="2570" w:type="dxa"/>
          </w:tcPr>
          <w:p w:rsidR="009A3D1F" w:rsidRPr="00E05EFE" w:rsidRDefault="009A3D1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A3D1F" w:rsidRPr="00E05EFE" w:rsidRDefault="009A3D1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A3D1F" w:rsidRPr="00E05EFE" w:rsidRDefault="009A3D1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LEGUENNEC Marion</w:t>
            </w:r>
          </w:p>
        </w:tc>
        <w:tc>
          <w:tcPr>
            <w:tcW w:w="4628" w:type="dxa"/>
          </w:tcPr>
          <w:p w:rsidR="009A3D1F" w:rsidRPr="00E05EFE" w:rsidRDefault="009A3D1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Mozambique, une opportunité pour l’industrie pharmaceutique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9A3D1F" w:rsidRPr="00E05EFE" w:rsidRDefault="009A3D1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A3D1F" w:rsidRPr="00E05EFE" w:rsidRDefault="009A3D1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02-09-2015</w:t>
            </w:r>
          </w:p>
        </w:tc>
      </w:tr>
      <w:tr w:rsidR="000D14FE" w:rsidRPr="00E05EFE" w:rsidTr="00936EF7">
        <w:trPr>
          <w:cantSplit/>
          <w:trHeight w:val="243"/>
        </w:trPr>
        <w:tc>
          <w:tcPr>
            <w:tcW w:w="2570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D14FE" w:rsidRPr="00E05EFE" w:rsidRDefault="000D14FE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0D14FE" w:rsidRPr="00E05EFE" w:rsidRDefault="000D14F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BELLAICHE Caroline</w:t>
            </w:r>
          </w:p>
        </w:tc>
        <w:tc>
          <w:tcPr>
            <w:tcW w:w="4628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Tanzanie, une opportunité pour l’industrie pharmaceutique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0D14FE" w:rsidRPr="00E05EFE" w:rsidRDefault="000D14F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29-09-2015</w:t>
            </w:r>
          </w:p>
        </w:tc>
      </w:tr>
      <w:tr w:rsidR="007871C4" w:rsidRPr="00E05EFE" w:rsidTr="00936EF7">
        <w:trPr>
          <w:cantSplit/>
          <w:trHeight w:val="243"/>
        </w:trPr>
        <w:tc>
          <w:tcPr>
            <w:tcW w:w="2570" w:type="dxa"/>
          </w:tcPr>
          <w:p w:rsidR="007871C4" w:rsidRPr="00E05EFE" w:rsidRDefault="007871C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871C4" w:rsidRPr="00E05EFE" w:rsidRDefault="007871C4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871C4" w:rsidRPr="00E05EFE" w:rsidRDefault="007871C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PANISSIE Benedicte</w:t>
            </w:r>
          </w:p>
        </w:tc>
        <w:tc>
          <w:tcPr>
            <w:tcW w:w="4628" w:type="dxa"/>
          </w:tcPr>
          <w:p w:rsidR="007871C4" w:rsidRPr="00E05EFE" w:rsidRDefault="007871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Co-développement et enregistrement des tests compagnons dans l’union européenne et les </w:t>
            </w:r>
            <w:r w:rsidR="00A97B67" w:rsidRPr="00E05EFE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7871C4" w:rsidRPr="00E05EFE" w:rsidRDefault="007871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7871C4" w:rsidRPr="00E05EFE" w:rsidRDefault="007871C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08-10-2015</w:t>
            </w:r>
          </w:p>
        </w:tc>
      </w:tr>
      <w:tr w:rsidR="002E1666" w:rsidRPr="00E05EFE" w:rsidTr="00936EF7">
        <w:trPr>
          <w:cantSplit/>
          <w:trHeight w:val="243"/>
        </w:trPr>
        <w:tc>
          <w:tcPr>
            <w:tcW w:w="2570" w:type="dxa"/>
          </w:tcPr>
          <w:p w:rsidR="002E1666" w:rsidRPr="00E05EFE" w:rsidRDefault="002E166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E1666" w:rsidRPr="00E05EFE" w:rsidRDefault="002E1666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E1666" w:rsidRPr="00E05EFE" w:rsidRDefault="002E166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BEN AMMAR Meriem</w:t>
            </w:r>
          </w:p>
        </w:tc>
        <w:tc>
          <w:tcPr>
            <w:tcW w:w="4628" w:type="dxa"/>
          </w:tcPr>
          <w:p w:rsidR="002E1666" w:rsidRPr="00E05EFE" w:rsidRDefault="002E16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enjeux de la caution scientifique dans la stratégie de communication des laboratoires pharmaceutiques</w:t>
            </w:r>
          </w:p>
        </w:tc>
        <w:tc>
          <w:tcPr>
            <w:tcW w:w="1492" w:type="dxa"/>
          </w:tcPr>
          <w:p w:rsidR="002E1666" w:rsidRPr="00E05EFE" w:rsidRDefault="002E16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2E1666" w:rsidRPr="00E05EFE" w:rsidRDefault="002E16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08-10-2015</w:t>
            </w:r>
          </w:p>
        </w:tc>
      </w:tr>
      <w:tr w:rsidR="004E6AC6" w:rsidRPr="00E05EFE" w:rsidTr="00936EF7">
        <w:trPr>
          <w:cantSplit/>
          <w:trHeight w:val="243"/>
        </w:trPr>
        <w:tc>
          <w:tcPr>
            <w:tcW w:w="2570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E6AC6" w:rsidRPr="00E05EFE" w:rsidRDefault="004E6AC6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4E6AC6" w:rsidRPr="00E05EFE" w:rsidRDefault="004E6AC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LEMAIRE Sarah</w:t>
            </w:r>
          </w:p>
        </w:tc>
        <w:tc>
          <w:tcPr>
            <w:tcW w:w="4628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Agrément pour l’hébergement des données de santé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Cadre règlementaire, procédure, impact du projet de loi</w:t>
            </w:r>
          </w:p>
        </w:tc>
        <w:tc>
          <w:tcPr>
            <w:tcW w:w="1492" w:type="dxa"/>
          </w:tcPr>
          <w:p w:rsidR="004E6AC6" w:rsidRPr="00E05EFE" w:rsidRDefault="004E6A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4E6AC6" w:rsidRPr="00E05EFE" w:rsidRDefault="006E59A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13-10-2015</w:t>
            </w:r>
          </w:p>
        </w:tc>
      </w:tr>
      <w:tr w:rsidR="007E094C" w:rsidRPr="00E05EFE" w:rsidTr="00936EF7">
        <w:trPr>
          <w:cantSplit/>
          <w:trHeight w:val="243"/>
        </w:trPr>
        <w:tc>
          <w:tcPr>
            <w:tcW w:w="257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E094C" w:rsidRPr="00E05EFE" w:rsidRDefault="007E094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E094C" w:rsidRPr="00E05EFE" w:rsidRDefault="007E094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IBRAHIM-BACHA William</w:t>
            </w:r>
          </w:p>
        </w:tc>
        <w:tc>
          <w:tcPr>
            <w:tcW w:w="4628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ABBVIE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Quelle stratégie de développement pour un nouvel acteur dans l’industrie pharmaceutique</w:t>
            </w:r>
          </w:p>
        </w:tc>
        <w:tc>
          <w:tcPr>
            <w:tcW w:w="1492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7E094C" w:rsidRPr="00E05EFE" w:rsidRDefault="007E094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01-11-2015</w:t>
            </w:r>
          </w:p>
        </w:tc>
      </w:tr>
      <w:tr w:rsidR="00F81828" w:rsidRPr="00E05EFE" w:rsidTr="00936EF7">
        <w:trPr>
          <w:cantSplit/>
          <w:trHeight w:val="243"/>
        </w:trPr>
        <w:tc>
          <w:tcPr>
            <w:tcW w:w="257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81828" w:rsidRPr="00E05EFE" w:rsidRDefault="00F81828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F81828" w:rsidRPr="00E05EFE" w:rsidRDefault="00F81828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MOTHU Kelly</w:t>
            </w:r>
          </w:p>
        </w:tc>
        <w:tc>
          <w:tcPr>
            <w:tcW w:w="4628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Place de l’éducation thérapeutique dans la prise en charge nutritionnelle des enfants atteints de mucoviscidose</w:t>
            </w:r>
          </w:p>
        </w:tc>
        <w:tc>
          <w:tcPr>
            <w:tcW w:w="1492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F81828" w:rsidRPr="00E05EFE" w:rsidRDefault="00F8182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09-11-2015</w:t>
            </w:r>
          </w:p>
        </w:tc>
      </w:tr>
      <w:tr w:rsidR="00EA3AEB" w:rsidRPr="00E05EFE" w:rsidTr="00936EF7">
        <w:trPr>
          <w:cantSplit/>
          <w:trHeight w:val="243"/>
        </w:trPr>
        <w:tc>
          <w:tcPr>
            <w:tcW w:w="2570" w:type="dxa"/>
          </w:tcPr>
          <w:p w:rsidR="00EA3AEB" w:rsidRPr="00E05EFE" w:rsidRDefault="00EA3AE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EA3AEB" w:rsidRPr="00E05EFE" w:rsidRDefault="00EA3AEB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EA3AEB" w:rsidRPr="00E05EFE" w:rsidRDefault="00EA3AE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LACAMOIRE Tiffany</w:t>
            </w:r>
          </w:p>
        </w:tc>
        <w:tc>
          <w:tcPr>
            <w:tcW w:w="4628" w:type="dxa"/>
          </w:tcPr>
          <w:p w:rsidR="00EA3AEB" w:rsidRPr="00E05EFE" w:rsidRDefault="00EA3AE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nouvelle charte de l’information par démarchage ou prospection visant à la promotion des médicaments</w:t>
            </w:r>
          </w:p>
        </w:tc>
        <w:tc>
          <w:tcPr>
            <w:tcW w:w="1492" w:type="dxa"/>
          </w:tcPr>
          <w:p w:rsidR="00EA3AEB" w:rsidRPr="00E05EFE" w:rsidRDefault="00EA3AE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EA3AEB" w:rsidRPr="00E05EFE" w:rsidRDefault="00EA3AE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17-11-2015</w:t>
            </w:r>
          </w:p>
        </w:tc>
      </w:tr>
      <w:tr w:rsidR="001C5B1C" w:rsidRPr="00E05EFE" w:rsidTr="00936EF7">
        <w:trPr>
          <w:cantSplit/>
          <w:trHeight w:val="243"/>
        </w:trPr>
        <w:tc>
          <w:tcPr>
            <w:tcW w:w="257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HAOUET Mariam</w:t>
            </w:r>
          </w:p>
        </w:tc>
        <w:tc>
          <w:tcPr>
            <w:tcW w:w="462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spécificités françaises des éléments de conditionnement des médicaments, évolution et actualités règlementaires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1C5B1C" w:rsidRPr="00E05EFE" w:rsidTr="00936EF7">
        <w:trPr>
          <w:cantSplit/>
          <w:trHeight w:val="243"/>
        </w:trPr>
        <w:tc>
          <w:tcPr>
            <w:tcW w:w="257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KACI MOHAMED Fella</w:t>
            </w:r>
          </w:p>
        </w:tc>
        <w:tc>
          <w:tcPr>
            <w:tcW w:w="462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règlementation des bio similaires dans les pays du Moyen Orient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922CD9" w:rsidRPr="00E05EFE" w:rsidTr="00936EF7">
        <w:trPr>
          <w:cantSplit/>
          <w:trHeight w:val="243"/>
        </w:trPr>
        <w:tc>
          <w:tcPr>
            <w:tcW w:w="2570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22CD9" w:rsidRPr="00E05EFE" w:rsidRDefault="00922CD9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22CD9" w:rsidRPr="00E05EFE" w:rsidRDefault="00922CD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ZEGAOUI Yasmina</w:t>
            </w:r>
          </w:p>
        </w:tc>
        <w:tc>
          <w:tcPr>
            <w:tcW w:w="4628" w:type="dxa"/>
          </w:tcPr>
          <w:p w:rsidR="00922CD9" w:rsidRPr="00E05EFE" w:rsidRDefault="00922CD9" w:rsidP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Intérêt, impact et rentabilité d’un business model base sur le 3D-PRINTING. Cas de VAXONE chez GSK VACCINES</w:t>
            </w:r>
          </w:p>
        </w:tc>
        <w:tc>
          <w:tcPr>
            <w:tcW w:w="1492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22CD9" w:rsidRPr="00E05EFE" w:rsidRDefault="00922CD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18-12-2015</w:t>
            </w:r>
          </w:p>
        </w:tc>
      </w:tr>
      <w:tr w:rsidR="00A3560B" w:rsidRPr="00E05EFE" w:rsidTr="00936EF7">
        <w:trPr>
          <w:cantSplit/>
          <w:trHeight w:val="243"/>
        </w:trPr>
        <w:tc>
          <w:tcPr>
            <w:tcW w:w="2570" w:type="dxa"/>
          </w:tcPr>
          <w:p w:rsidR="00A3560B" w:rsidRPr="00E05EFE" w:rsidRDefault="00A3560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3560B" w:rsidRPr="00E05EFE" w:rsidRDefault="00A3560B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3560B" w:rsidRPr="00E05EFE" w:rsidRDefault="00A3560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BRYSE Mathilde</w:t>
            </w:r>
          </w:p>
        </w:tc>
        <w:tc>
          <w:tcPr>
            <w:tcW w:w="4628" w:type="dxa"/>
          </w:tcPr>
          <w:p w:rsidR="00A3560B" w:rsidRPr="00E05EFE" w:rsidRDefault="00A3560B" w:rsidP="00922CD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 modèle stratégie et économique pérenne permettrait à une société telle que Johnson et Johnson d’assurer le financement de projets ayant pour objectif d’apporter des solutions à des problèmes globaux de santé publique ?</w:t>
            </w:r>
          </w:p>
        </w:tc>
        <w:tc>
          <w:tcPr>
            <w:tcW w:w="1492" w:type="dxa"/>
          </w:tcPr>
          <w:p w:rsidR="00A3560B" w:rsidRPr="00E05EFE" w:rsidRDefault="00A3560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A3560B" w:rsidRPr="00E05EFE" w:rsidRDefault="00A3560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DC5A1C" w:rsidRPr="00E05EFE" w:rsidTr="00936EF7">
        <w:trPr>
          <w:cantSplit/>
          <w:trHeight w:val="243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ONGERI Sandra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NOEL-HUDSON M-Sophie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SOK Rithear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L’utilisation de la vidéo comme outil de formation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Application à la DJIN (Dispensation journalière, individuelle et nominative) de l’Hôpital Albert CHENEVIER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02-07-2015</w:t>
            </w:r>
          </w:p>
        </w:tc>
      </w:tr>
      <w:tr w:rsidR="000B4127" w:rsidRPr="00E05EFE" w:rsidTr="00936EF7">
        <w:trPr>
          <w:cantSplit/>
          <w:trHeight w:val="80"/>
        </w:trPr>
        <w:tc>
          <w:tcPr>
            <w:tcW w:w="2570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AUBRY Arnaud</w:t>
            </w:r>
          </w:p>
        </w:tc>
        <w:tc>
          <w:tcPr>
            <w:tcW w:w="4628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Troubles métaboliques et Alzheimer</w:t>
            </w:r>
          </w:p>
        </w:tc>
        <w:tc>
          <w:tcPr>
            <w:tcW w:w="1492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0B4127" w:rsidRPr="00E05EFE" w:rsidRDefault="000B412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1C5B1C" w:rsidRPr="00E05EFE" w:rsidTr="00936EF7">
        <w:trPr>
          <w:cantSplit/>
          <w:trHeight w:val="80"/>
        </w:trPr>
        <w:tc>
          <w:tcPr>
            <w:tcW w:w="257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JOUAN Anne-Laure</w:t>
            </w:r>
          </w:p>
        </w:tc>
        <w:tc>
          <w:tcPr>
            <w:tcW w:w="462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sevrage tabagique par un traitement pharmacologique ou par hypnose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Enquête en officine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PALLARDY Marc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99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PAUL Jean-Louis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Biochimie Appliquée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KHOURY Lama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cholestérol à l’officine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Etats des lieux en 2015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10-03-2015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PÉCHINÉ Séverine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B1198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B1198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B1198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PEYRAT J-François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3A529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PITTONI-MINVIELLE Hélène</w:t>
            </w:r>
          </w:p>
        </w:tc>
        <w:tc>
          <w:tcPr>
            <w:tcW w:w="4628" w:type="dxa"/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Du poison au médicament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Quelques exemples d’évolution</w:t>
            </w:r>
          </w:p>
        </w:tc>
        <w:tc>
          <w:tcPr>
            <w:tcW w:w="1492" w:type="dxa"/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3A529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04-11-2015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PICARD Véronique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PINTO Moïse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Biologie Moléculaire &amp; Génétique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PONCHEL Gilles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E8608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SELLAM Alexandre</w:t>
            </w:r>
          </w:p>
        </w:tc>
        <w:tc>
          <w:tcPr>
            <w:tcW w:w="4628" w:type="dxa"/>
          </w:tcPr>
          <w:p w:rsidR="00DC5A1C" w:rsidRPr="00E05EFE" w:rsidRDefault="00E860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dispositifs transdermiques pour le traitement des lombalgies</w:t>
            </w:r>
          </w:p>
        </w:tc>
        <w:tc>
          <w:tcPr>
            <w:tcW w:w="1492" w:type="dxa"/>
          </w:tcPr>
          <w:p w:rsidR="00DC5A1C" w:rsidRPr="00E05EFE" w:rsidRDefault="00E860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E8608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POPA Iuliana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Cosmétologie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A042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YOUNES CHAOUCH Titem Amel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Développement des vergetures (Striae Gravidarum sg) chez la femme enceinte et prise en charge en parapharmacie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09-06-2015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89127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ESCARGUEIL Laurent</w:t>
            </w:r>
          </w:p>
        </w:tc>
        <w:tc>
          <w:tcPr>
            <w:tcW w:w="4628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Nouvelles technologies contre le vieillissement et la chute des cheveux</w:t>
            </w:r>
          </w:p>
        </w:tc>
        <w:tc>
          <w:tcPr>
            <w:tcW w:w="1492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8912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PORQUET Dominique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 w:rsidRPr="00E05EFE">
              <w:rPr>
                <w:rFonts w:ascii="Arial Narrow" w:hAnsi="Arial Narrow"/>
                <w:sz w:val="20"/>
                <w:lang w:val="de-DE"/>
              </w:rPr>
              <w:t>SCHMIDT Mathilde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Interaction entre professionnels de santé dans la prise en charge du syndrome d’apnée et d’hypopnée obstructive du sommeil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Place du pharmacien d’officine et présentation d’une orthèse d’avancée mandibulaire innovante ONIRIS® disponible en officine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02-03-2015</w:t>
            </w: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POUPON Erwan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NOZAHIC Lucie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Vitamine C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Histoire d’un micronutriment devenu un best-seller de l’industrie pharmaceutique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15-06-2015</w:t>
            </w: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BALADRE Yoann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Actualités sur la prise en charge de l’alcoolisme chronique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08-07-2015</w:t>
            </w:r>
          </w:p>
        </w:tc>
      </w:tr>
      <w:tr w:rsidR="00312984" w:rsidRPr="00E05EFE" w:rsidTr="00936EF7">
        <w:trPr>
          <w:cantSplit/>
          <w:trHeight w:val="368"/>
        </w:trPr>
        <w:tc>
          <w:tcPr>
            <w:tcW w:w="2570" w:type="dxa"/>
          </w:tcPr>
          <w:p w:rsidR="00312984" w:rsidRPr="00E05EFE" w:rsidRDefault="0031298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12984" w:rsidRPr="00E05EFE" w:rsidRDefault="0031298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12984" w:rsidRPr="00E05EFE" w:rsidRDefault="003129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SKIREDJ Adam</w:t>
            </w:r>
          </w:p>
        </w:tc>
        <w:tc>
          <w:tcPr>
            <w:tcW w:w="4628" w:type="dxa"/>
          </w:tcPr>
          <w:p w:rsidR="00312984" w:rsidRPr="00E05EFE" w:rsidRDefault="0031298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Diversité, origine biosynthétique et activités biologiques d’alcaloïdes </w:t>
            </w:r>
            <w:r w:rsidR="008B6BE6" w:rsidRPr="00E05EFE">
              <w:rPr>
                <w:rFonts w:ascii="Arial Narrow" w:hAnsi="Arial Narrow"/>
                <w:sz w:val="20"/>
              </w:rPr>
              <w:t>dimériques marins singuliers</w:t>
            </w:r>
          </w:p>
        </w:tc>
        <w:tc>
          <w:tcPr>
            <w:tcW w:w="1492" w:type="dxa"/>
          </w:tcPr>
          <w:p w:rsidR="00312984" w:rsidRPr="00E05EFE" w:rsidRDefault="008B6BE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312984" w:rsidRPr="00E05EFE" w:rsidRDefault="008B6BE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10-10-2015</w:t>
            </w:r>
          </w:p>
        </w:tc>
      </w:tr>
      <w:tr w:rsidR="001C5B1C" w:rsidRPr="00E05EFE" w:rsidTr="00936EF7">
        <w:trPr>
          <w:cantSplit/>
          <w:trHeight w:val="368"/>
        </w:trPr>
        <w:tc>
          <w:tcPr>
            <w:tcW w:w="257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HUDOLIN Grégory</w:t>
            </w:r>
          </w:p>
        </w:tc>
        <w:tc>
          <w:tcPr>
            <w:tcW w:w="4628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CIGUATERA en Nouvelle-Calédonie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Traitements traditionnels et actuels</w:t>
            </w:r>
          </w:p>
        </w:tc>
        <w:tc>
          <w:tcPr>
            <w:tcW w:w="1492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1C5B1C" w:rsidRPr="00E05EFE" w:rsidRDefault="001C5B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POÜS Christian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Biologie Cellulaire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DUBREIL Chloé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Résistance des cellules souches cancéreuses aux chimiothérapies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25-02-2015</w:t>
            </w:r>
          </w:p>
        </w:tc>
      </w:tr>
      <w:tr w:rsidR="00DD27AA" w:rsidRPr="00E05EFE" w:rsidTr="00936EF7">
        <w:trPr>
          <w:cantSplit/>
          <w:trHeight w:val="368"/>
        </w:trPr>
        <w:tc>
          <w:tcPr>
            <w:tcW w:w="2570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BONIN Gaëlle</w:t>
            </w:r>
          </w:p>
        </w:tc>
        <w:tc>
          <w:tcPr>
            <w:tcW w:w="4628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MAPKINASES et MICROTUBULES</w:t>
            </w:r>
          </w:p>
        </w:tc>
        <w:tc>
          <w:tcPr>
            <w:tcW w:w="1492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DD27AA" w:rsidRPr="00E05EFE" w:rsidRDefault="00DD27A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24-09-2015</w:t>
            </w:r>
          </w:p>
        </w:tc>
      </w:tr>
      <w:tr w:rsidR="00DC5A1C" w:rsidRPr="00E05EFE" w:rsidTr="00936EF7">
        <w:trPr>
          <w:cantSplit/>
          <w:trHeight w:val="368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PROGNON Patrice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9C5B2A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 w:rsidRPr="00E05EFE">
              <w:rPr>
                <w:rFonts w:ascii="Arial Narrow" w:hAnsi="Arial Narrow"/>
                <w:sz w:val="20"/>
                <w:lang w:val="de-DE"/>
              </w:rPr>
              <w:t>KONOP Juliette</w:t>
            </w:r>
          </w:p>
        </w:tc>
        <w:tc>
          <w:tcPr>
            <w:tcW w:w="4628" w:type="dxa"/>
          </w:tcPr>
          <w:p w:rsidR="00DC5A1C" w:rsidRPr="00E05EFE" w:rsidRDefault="009C5B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Etude des motifs de non inclusion dans les essais cliniques</w:t>
            </w:r>
          </w:p>
        </w:tc>
        <w:tc>
          <w:tcPr>
            <w:tcW w:w="1492" w:type="dxa"/>
          </w:tcPr>
          <w:p w:rsidR="00DC5A1C" w:rsidRPr="00E05EFE" w:rsidRDefault="009C5B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9C5B2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26-11-2015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ROSILIO Véronique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Pharmaco technie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NICOLAS Alexandre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L’impact des propriétés physico-chimiques d’une substance active sur le procédé de granulation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08-07-2015</w:t>
            </w:r>
          </w:p>
        </w:tc>
      </w:tr>
      <w:tr w:rsidR="00403CFA" w:rsidRPr="00E05EFE" w:rsidTr="00936EF7">
        <w:trPr>
          <w:cantSplit/>
          <w:trHeight w:val="80"/>
        </w:trPr>
        <w:tc>
          <w:tcPr>
            <w:tcW w:w="2570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LEBOULLENGER Céline</w:t>
            </w:r>
          </w:p>
        </w:tc>
        <w:tc>
          <w:tcPr>
            <w:tcW w:w="4628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Pat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développement, implémentation et enjeux pour l’industrie pharmaceutique</w:t>
            </w:r>
          </w:p>
        </w:tc>
        <w:tc>
          <w:tcPr>
            <w:tcW w:w="1492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403CFA" w:rsidRPr="00E05EFE" w:rsidRDefault="00403CFA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18-11-2015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SIMON Annick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Botanique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EA4B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MALZAC Laure</w:t>
            </w:r>
          </w:p>
        </w:tc>
        <w:tc>
          <w:tcPr>
            <w:tcW w:w="4628" w:type="dxa"/>
          </w:tcPr>
          <w:p w:rsidR="00DC5A1C" w:rsidRPr="00E05EFE" w:rsidRDefault="00EA4B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thym</w:t>
            </w:r>
          </w:p>
        </w:tc>
        <w:tc>
          <w:tcPr>
            <w:tcW w:w="1492" w:type="dxa"/>
          </w:tcPr>
          <w:p w:rsidR="00DC5A1C" w:rsidRPr="00E05EFE" w:rsidRDefault="00EA4B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2005-2006</w:t>
            </w:r>
          </w:p>
        </w:tc>
        <w:tc>
          <w:tcPr>
            <w:tcW w:w="1440" w:type="dxa"/>
          </w:tcPr>
          <w:p w:rsidR="00DC5A1C" w:rsidRPr="00E05EFE" w:rsidRDefault="00EA4B6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23-07-2015</w:t>
            </w:r>
          </w:p>
        </w:tc>
      </w:tr>
      <w:tr w:rsidR="00452989" w:rsidRPr="00E05EFE" w:rsidTr="00936EF7">
        <w:trPr>
          <w:cantSplit/>
          <w:trHeight w:val="80"/>
        </w:trPr>
        <w:tc>
          <w:tcPr>
            <w:tcW w:w="2570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52989" w:rsidRPr="00E05EFE" w:rsidRDefault="00452989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CAFFIAUX Edith</w:t>
            </w:r>
          </w:p>
        </w:tc>
        <w:tc>
          <w:tcPr>
            <w:tcW w:w="4628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 réglisse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Anciennes et nouvelles utilisations</w:t>
            </w:r>
          </w:p>
        </w:tc>
        <w:tc>
          <w:tcPr>
            <w:tcW w:w="1492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1990-1991</w:t>
            </w:r>
          </w:p>
        </w:tc>
        <w:tc>
          <w:tcPr>
            <w:tcW w:w="1440" w:type="dxa"/>
          </w:tcPr>
          <w:p w:rsidR="00452989" w:rsidRPr="00E05EFE" w:rsidRDefault="00452989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97489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SMADJA Claire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974892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Pharmacodynamie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9748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9748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9748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97489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2011B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ASSOULINE David</w:t>
            </w:r>
          </w:p>
        </w:tc>
        <w:tc>
          <w:tcPr>
            <w:tcW w:w="4628" w:type="dxa"/>
          </w:tcPr>
          <w:p w:rsidR="00DC5A1C" w:rsidRPr="00E05EFE" w:rsidRDefault="002011B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Dispositifs médicaux et objets connectés pour la santé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 du diabète</w:t>
            </w:r>
          </w:p>
        </w:tc>
        <w:tc>
          <w:tcPr>
            <w:tcW w:w="1492" w:type="dxa"/>
          </w:tcPr>
          <w:p w:rsidR="00DC5A1C" w:rsidRPr="00E05EFE" w:rsidRDefault="00BF752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2011B1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30-11-2015</w:t>
            </w:r>
          </w:p>
        </w:tc>
      </w:tr>
      <w:tr w:rsidR="00380B74" w:rsidRPr="00E05EFE" w:rsidTr="00936EF7">
        <w:trPr>
          <w:cantSplit/>
          <w:trHeight w:val="80"/>
        </w:trPr>
        <w:tc>
          <w:tcPr>
            <w:tcW w:w="2570" w:type="dxa"/>
          </w:tcPr>
          <w:p w:rsidR="00380B74" w:rsidRPr="00E05EFE" w:rsidRDefault="00380B7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80B74" w:rsidRPr="00E05EFE" w:rsidRDefault="00380B74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380B74" w:rsidRPr="00E05EFE" w:rsidRDefault="00380B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TRAN Delphine</w:t>
            </w:r>
          </w:p>
        </w:tc>
        <w:tc>
          <w:tcPr>
            <w:tcW w:w="4628" w:type="dxa"/>
          </w:tcPr>
          <w:p w:rsidR="00380B74" w:rsidRPr="00E05EFE" w:rsidRDefault="00380B7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Conception et installation d’une unité de production de thérapie cellulaire</w:t>
            </w:r>
          </w:p>
        </w:tc>
        <w:tc>
          <w:tcPr>
            <w:tcW w:w="1492" w:type="dxa"/>
          </w:tcPr>
          <w:p w:rsidR="00380B74" w:rsidRPr="00E05EFE" w:rsidRDefault="0044433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80B74" w:rsidRPr="00E05EFE" w:rsidRDefault="0044433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 w:rsidP="0097489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TAVERNA Myriam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4A708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HALILE Jamail</w:t>
            </w:r>
          </w:p>
        </w:tc>
        <w:tc>
          <w:tcPr>
            <w:tcW w:w="4628" w:type="dxa"/>
          </w:tcPr>
          <w:p w:rsidR="00DC5A1C" w:rsidRPr="00E05EFE" w:rsidRDefault="004A708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Utilisation de la méthode des options réelles pour la valorisation de start-up de biotechnologies</w:t>
            </w:r>
          </w:p>
        </w:tc>
        <w:tc>
          <w:tcPr>
            <w:tcW w:w="1492" w:type="dxa"/>
          </w:tcPr>
          <w:p w:rsidR="00DC5A1C" w:rsidRPr="00E05EFE" w:rsidRDefault="004A708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2014-2015</w:t>
            </w:r>
          </w:p>
        </w:tc>
        <w:tc>
          <w:tcPr>
            <w:tcW w:w="1440" w:type="dxa"/>
          </w:tcPr>
          <w:p w:rsidR="00DC5A1C" w:rsidRPr="00E05EFE" w:rsidRDefault="004A708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16-09-2015</w:t>
            </w:r>
          </w:p>
        </w:tc>
      </w:tr>
      <w:tr w:rsidR="005312C6" w:rsidRPr="00E05EFE" w:rsidTr="00936EF7">
        <w:trPr>
          <w:cantSplit/>
          <w:trHeight w:val="80"/>
        </w:trPr>
        <w:tc>
          <w:tcPr>
            <w:tcW w:w="2570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312C6" w:rsidRPr="00E05EFE" w:rsidRDefault="005312C6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5312C6" w:rsidRPr="00E05EFE" w:rsidRDefault="005312C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DUDEFFANT Clémence</w:t>
            </w:r>
          </w:p>
        </w:tc>
        <w:tc>
          <w:tcPr>
            <w:tcW w:w="4628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Méthodes de diagnostic actuel et en développement de la maladie d’Alzheimer, apparts récents de l’IRM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exemple des anticorps de camélidés.</w:t>
            </w:r>
          </w:p>
        </w:tc>
        <w:tc>
          <w:tcPr>
            <w:tcW w:w="1492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5312C6" w:rsidRPr="00E05EFE" w:rsidRDefault="005312C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22-10-2015</w:t>
            </w:r>
          </w:p>
        </w:tc>
      </w:tr>
      <w:tr w:rsidR="003C7FAB" w:rsidRPr="00E05EFE" w:rsidTr="00936EF7">
        <w:trPr>
          <w:cantSplit/>
          <w:trHeight w:val="80"/>
        </w:trPr>
        <w:tc>
          <w:tcPr>
            <w:tcW w:w="2570" w:type="dxa"/>
          </w:tcPr>
          <w:p w:rsidR="003C7FAB" w:rsidRPr="00E05EFE" w:rsidRDefault="003C7FA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C7FAB" w:rsidRPr="00E05EFE" w:rsidRDefault="003C7FAB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3C7FAB" w:rsidRPr="00E05EFE" w:rsidRDefault="00B84E2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MANETTI Marion</w:t>
            </w:r>
          </w:p>
        </w:tc>
        <w:tc>
          <w:tcPr>
            <w:tcW w:w="4628" w:type="dxa"/>
          </w:tcPr>
          <w:p w:rsidR="003C7FAB" w:rsidRPr="00E05EFE" w:rsidRDefault="00B31408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médicaments bios similaires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="00B84E2B" w:rsidRPr="00E05EFE">
              <w:rPr>
                <w:rFonts w:ascii="Arial Narrow" w:hAnsi="Arial Narrow"/>
                <w:sz w:val="20"/>
              </w:rPr>
              <w:t>: Etat des lieux de règlementation européenne</w:t>
            </w:r>
          </w:p>
        </w:tc>
        <w:tc>
          <w:tcPr>
            <w:tcW w:w="1492" w:type="dxa"/>
          </w:tcPr>
          <w:p w:rsidR="003C7FAB" w:rsidRPr="00E05EFE" w:rsidRDefault="00B84E2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C7FAB" w:rsidRPr="00E05EFE" w:rsidRDefault="00B84E2B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19-11-2015</w:t>
            </w:r>
          </w:p>
        </w:tc>
      </w:tr>
      <w:tr w:rsidR="00D47ACD" w:rsidRPr="00E05EFE" w:rsidTr="00936EF7">
        <w:trPr>
          <w:cantSplit/>
          <w:trHeight w:val="80"/>
        </w:trPr>
        <w:tc>
          <w:tcPr>
            <w:tcW w:w="2570" w:type="dxa"/>
          </w:tcPr>
          <w:p w:rsidR="00D47ACD" w:rsidRPr="00E05EFE" w:rsidRDefault="00D47AC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47ACD" w:rsidRPr="00E05EFE" w:rsidRDefault="00D47ACD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47ACD" w:rsidRPr="00E05EFE" w:rsidRDefault="00D47AC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RAUX Pierre-Nicolas</w:t>
            </w:r>
          </w:p>
        </w:tc>
        <w:tc>
          <w:tcPr>
            <w:tcW w:w="4628" w:type="dxa"/>
          </w:tcPr>
          <w:p w:rsidR="00D47ACD" w:rsidRPr="00E05EFE" w:rsidRDefault="00D47AC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Production de plaquettes sanguines in vitro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analyse des stratégies et des défis techniques pour un usage médical</w:t>
            </w:r>
          </w:p>
        </w:tc>
        <w:tc>
          <w:tcPr>
            <w:tcW w:w="1492" w:type="dxa"/>
          </w:tcPr>
          <w:p w:rsidR="00D47ACD" w:rsidRPr="00E05EFE" w:rsidRDefault="00D47AC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47ACD" w:rsidRPr="00E05EFE" w:rsidRDefault="00D47ACD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6"/>
        </w:trPr>
        <w:tc>
          <w:tcPr>
            <w:tcW w:w="2570" w:type="dxa"/>
            <w:shd w:val="clear" w:color="auto" w:fill="D9D9D9"/>
          </w:tcPr>
          <w:p w:rsidR="00DC5A1C" w:rsidRPr="00E05EFE" w:rsidRDefault="00DC5A1C" w:rsidP="00C768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VASSE Marc</w:t>
            </w:r>
          </w:p>
        </w:tc>
        <w:tc>
          <w:tcPr>
            <w:tcW w:w="2534" w:type="dxa"/>
            <w:shd w:val="clear" w:color="auto" w:fill="D9D9D9"/>
          </w:tcPr>
          <w:p w:rsidR="00DC5A1C" w:rsidRPr="00E05EFE" w:rsidRDefault="00DC5A1C" w:rsidP="00C768C8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D9D9D9"/>
          </w:tcPr>
          <w:p w:rsidR="00DC5A1C" w:rsidRPr="00E05EFE" w:rsidRDefault="00DC5A1C" w:rsidP="00C768C8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D9D9D9"/>
          </w:tcPr>
          <w:p w:rsidR="00DC5A1C" w:rsidRPr="00E05EFE" w:rsidRDefault="00DC5A1C" w:rsidP="00C768C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DC5A1C" w:rsidRPr="00E05EFE" w:rsidRDefault="00DC5A1C" w:rsidP="00C768C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DC5A1C" w:rsidRPr="00E05EFE" w:rsidRDefault="00DC5A1C" w:rsidP="00C768C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 w:rsidP="00FA492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FA492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9F6888" w:rsidP="00FA492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RAZANAKOLONA Mahita</w:t>
            </w:r>
          </w:p>
        </w:tc>
        <w:tc>
          <w:tcPr>
            <w:tcW w:w="4628" w:type="dxa"/>
          </w:tcPr>
          <w:p w:rsidR="00DC5A1C" w:rsidRPr="00E05EFE" w:rsidRDefault="009F6888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Analyse du rôle anti-inflammatoire de la protéine Z et de l’inhibiteur dépendant de la protéine Z</w:t>
            </w:r>
          </w:p>
        </w:tc>
        <w:tc>
          <w:tcPr>
            <w:tcW w:w="1492" w:type="dxa"/>
          </w:tcPr>
          <w:p w:rsidR="00DC5A1C" w:rsidRPr="00E05EFE" w:rsidRDefault="009F6888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9F6888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16-12-2015</w:t>
            </w:r>
          </w:p>
        </w:tc>
      </w:tr>
      <w:tr w:rsidR="000E0C7D" w:rsidRPr="00E05EFE" w:rsidTr="00936EF7">
        <w:trPr>
          <w:cantSplit/>
          <w:trHeight w:val="359"/>
        </w:trPr>
        <w:tc>
          <w:tcPr>
            <w:tcW w:w="2570" w:type="dxa"/>
          </w:tcPr>
          <w:p w:rsidR="000E0C7D" w:rsidRPr="00E05EFE" w:rsidRDefault="000E0C7D" w:rsidP="00FA492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E0C7D" w:rsidRPr="00E05EFE" w:rsidRDefault="000E0C7D" w:rsidP="00FA492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E0C7D" w:rsidRPr="00E05EFE" w:rsidRDefault="000E0C7D" w:rsidP="00FA492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SALVADOR Elodie</w:t>
            </w:r>
          </w:p>
        </w:tc>
        <w:tc>
          <w:tcPr>
            <w:tcW w:w="4628" w:type="dxa"/>
          </w:tcPr>
          <w:p w:rsidR="000E0C7D" w:rsidRPr="00E05EFE" w:rsidRDefault="000E0C7D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différences de composition entre les concentrés de complexe prothrombinique influencent-elles leur efficacité dans la prise en charge des hémorragies chez patients sous anticoagulants, notamment sous anticoagulants oraux directs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0E0C7D" w:rsidRPr="00E05EFE" w:rsidRDefault="000E0C7D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0E0C7D" w:rsidRPr="00E05EFE" w:rsidRDefault="000E0C7D" w:rsidP="00FA49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24-11-2015</w:t>
            </w: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 w:rsidP="00FA492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 w:rsidP="00FA492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 w:rsidP="00FA492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 w:rsidP="00FA492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 w:rsidP="00FA492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 w:rsidP="00FA492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66"/>
        </w:trPr>
        <w:tc>
          <w:tcPr>
            <w:tcW w:w="2570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Van den BRINK Hélène</w:t>
            </w:r>
          </w:p>
        </w:tc>
        <w:tc>
          <w:tcPr>
            <w:tcW w:w="2534" w:type="dxa"/>
            <w:shd w:val="clear" w:color="auto" w:fill="D9D9D9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E05EFE">
              <w:rPr>
                <w:rFonts w:ascii="Arial Narrow" w:hAnsi="Arial Narrow"/>
                <w:bCs/>
                <w:sz w:val="20"/>
              </w:rPr>
              <w:t>Droit-législation</w:t>
            </w:r>
          </w:p>
        </w:tc>
        <w:tc>
          <w:tcPr>
            <w:tcW w:w="2958" w:type="dxa"/>
            <w:shd w:val="clear" w:color="auto" w:fill="D9D9D9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628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KANDEL Marguerite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Etude de la levée d’exclusivité commerciale accordée aux médicaments orphelins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16-04-2015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BAHY Seddik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Pharmacien manager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comment motiver et améliorer les performances de son équipe officinale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01-06-2015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MALACAN Jean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Analyse de l’accès au marché et du prix des médicaments ultra-orphelins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02-07-2015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LASZLO-NHEAN Myriam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Les associations de patients en </w:t>
            </w:r>
            <w:r w:rsidR="00A97B67" w:rsidRPr="00E05EFE">
              <w:rPr>
                <w:rFonts w:ascii="Arial Narrow" w:hAnsi="Arial Narrow"/>
                <w:sz w:val="20"/>
              </w:rPr>
              <w:t>France </w:t>
            </w:r>
            <w:r w:rsidRPr="00E05EFE">
              <w:rPr>
                <w:rFonts w:ascii="Arial Narrow" w:hAnsi="Arial Narrow"/>
                <w:sz w:val="20"/>
              </w:rPr>
              <w:t>: quelle place dans la démocratie sanitaire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08-07-2015</w:t>
            </w:r>
          </w:p>
        </w:tc>
      </w:tr>
      <w:tr w:rsidR="002E1D2E" w:rsidRPr="00E05EFE" w:rsidTr="00936EF7">
        <w:trPr>
          <w:cantSplit/>
          <w:trHeight w:val="80"/>
        </w:trPr>
        <w:tc>
          <w:tcPr>
            <w:tcW w:w="2570" w:type="dxa"/>
          </w:tcPr>
          <w:p w:rsidR="002E1D2E" w:rsidRPr="00E05EFE" w:rsidRDefault="002E1D2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E1D2E" w:rsidRPr="00E05EFE" w:rsidRDefault="002E1D2E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E1D2E" w:rsidRPr="00E05EFE" w:rsidRDefault="002E1D2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BREHAMET Thomas</w:t>
            </w:r>
          </w:p>
        </w:tc>
        <w:tc>
          <w:tcPr>
            <w:tcW w:w="4628" w:type="dxa"/>
          </w:tcPr>
          <w:p w:rsidR="002E1D2E" w:rsidRPr="00E05EFE" w:rsidRDefault="002E1D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L’importance de la transposabilité des données d’essais cliniques à la pratique courante lors de l’évaluation d’un médicament par la commission de la transparence</w:t>
            </w:r>
          </w:p>
        </w:tc>
        <w:tc>
          <w:tcPr>
            <w:tcW w:w="1492" w:type="dxa"/>
          </w:tcPr>
          <w:p w:rsidR="002E1D2E" w:rsidRPr="00E05EFE" w:rsidRDefault="002E1D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2010-2011</w:t>
            </w:r>
          </w:p>
        </w:tc>
        <w:tc>
          <w:tcPr>
            <w:tcW w:w="1440" w:type="dxa"/>
          </w:tcPr>
          <w:p w:rsidR="002E1D2E" w:rsidRPr="00E05EFE" w:rsidRDefault="002E1D2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15-09-2015</w:t>
            </w:r>
          </w:p>
        </w:tc>
      </w:tr>
      <w:tr w:rsidR="009055F4" w:rsidRPr="00E05EFE" w:rsidTr="00936EF7">
        <w:trPr>
          <w:cantSplit/>
          <w:trHeight w:val="80"/>
        </w:trPr>
        <w:tc>
          <w:tcPr>
            <w:tcW w:w="2570" w:type="dxa"/>
          </w:tcPr>
          <w:p w:rsidR="009055F4" w:rsidRPr="00E05EFE" w:rsidRDefault="009055F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055F4" w:rsidRPr="00E05EFE" w:rsidRDefault="009055F4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055F4" w:rsidRPr="00E05EFE" w:rsidRDefault="009055F4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SÉRUSCLAT Julien</w:t>
            </w:r>
          </w:p>
        </w:tc>
        <w:tc>
          <w:tcPr>
            <w:tcW w:w="4628" w:type="dxa"/>
          </w:tcPr>
          <w:p w:rsidR="009055F4" w:rsidRPr="00E05EFE" w:rsidRDefault="009055F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L’hésitation vaccinale dans les pays développés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causes, conséquences et solutions</w:t>
            </w:r>
          </w:p>
        </w:tc>
        <w:tc>
          <w:tcPr>
            <w:tcW w:w="1492" w:type="dxa"/>
          </w:tcPr>
          <w:p w:rsidR="009055F4" w:rsidRPr="00E05EFE" w:rsidRDefault="009055F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2008-2009</w:t>
            </w:r>
          </w:p>
        </w:tc>
        <w:tc>
          <w:tcPr>
            <w:tcW w:w="1440" w:type="dxa"/>
          </w:tcPr>
          <w:p w:rsidR="009055F4" w:rsidRPr="00E05EFE" w:rsidRDefault="009055F4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07-09-2015</w:t>
            </w:r>
          </w:p>
        </w:tc>
      </w:tr>
      <w:tr w:rsidR="006E11D7" w:rsidRPr="00E05EFE" w:rsidTr="00936EF7">
        <w:trPr>
          <w:cantSplit/>
          <w:trHeight w:val="80"/>
        </w:trPr>
        <w:tc>
          <w:tcPr>
            <w:tcW w:w="2570" w:type="dxa"/>
          </w:tcPr>
          <w:p w:rsidR="006E11D7" w:rsidRPr="00E05EFE" w:rsidRDefault="006E11D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E11D7" w:rsidRPr="00E05EFE" w:rsidRDefault="006E11D7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6E11D7" w:rsidRPr="00E05EFE" w:rsidRDefault="006E11D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KEV Estelle</w:t>
            </w:r>
          </w:p>
        </w:tc>
        <w:tc>
          <w:tcPr>
            <w:tcW w:w="4628" w:type="dxa"/>
          </w:tcPr>
          <w:p w:rsidR="006E11D7" w:rsidRPr="00E05EFE" w:rsidRDefault="006E11D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gestion des agressions et des litiges à l’officine</w:t>
            </w:r>
          </w:p>
        </w:tc>
        <w:tc>
          <w:tcPr>
            <w:tcW w:w="1492" w:type="dxa"/>
          </w:tcPr>
          <w:p w:rsidR="006E11D7" w:rsidRPr="00E05EFE" w:rsidRDefault="006E11D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6E11D7" w:rsidRPr="00E05EFE" w:rsidRDefault="006E11D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12-10-2015</w:t>
            </w:r>
          </w:p>
        </w:tc>
      </w:tr>
      <w:tr w:rsidR="009D6750" w:rsidRPr="00E05EFE" w:rsidTr="00936EF7">
        <w:trPr>
          <w:cantSplit/>
          <w:trHeight w:val="80"/>
        </w:trPr>
        <w:tc>
          <w:tcPr>
            <w:tcW w:w="2570" w:type="dxa"/>
          </w:tcPr>
          <w:p w:rsidR="009D6750" w:rsidRPr="00E05EFE" w:rsidRDefault="009D675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D6750" w:rsidRPr="00E05EFE" w:rsidRDefault="009D6750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D6750" w:rsidRPr="00E05EFE" w:rsidRDefault="009D675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DELACROIX Noémie</w:t>
            </w:r>
          </w:p>
        </w:tc>
        <w:tc>
          <w:tcPr>
            <w:tcW w:w="4628" w:type="dxa"/>
          </w:tcPr>
          <w:p w:rsidR="009D6750" w:rsidRPr="00E05EFE" w:rsidRDefault="009D675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Les médicaments génériques</w:t>
            </w:r>
            <w:r w:rsidR="00A97B67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de la théorie à la pratique en 2016. Enquête menée auprès de patients en officine</w:t>
            </w:r>
          </w:p>
        </w:tc>
        <w:tc>
          <w:tcPr>
            <w:tcW w:w="1492" w:type="dxa"/>
          </w:tcPr>
          <w:p w:rsidR="009D6750" w:rsidRPr="00E05EFE" w:rsidRDefault="000C569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D6750" w:rsidRPr="00E05EFE" w:rsidRDefault="000C569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27-10-2015</w:t>
            </w:r>
          </w:p>
        </w:tc>
      </w:tr>
      <w:tr w:rsidR="002A33C0" w:rsidRPr="00E05EFE" w:rsidTr="00936EF7">
        <w:trPr>
          <w:cantSplit/>
          <w:trHeight w:val="80"/>
        </w:trPr>
        <w:tc>
          <w:tcPr>
            <w:tcW w:w="2570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A33C0" w:rsidRPr="00E05EFE" w:rsidRDefault="002A33C0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A33C0" w:rsidRPr="00E05EFE" w:rsidRDefault="002A33C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PELLERIN Hugues</w:t>
            </w:r>
          </w:p>
        </w:tc>
        <w:tc>
          <w:tcPr>
            <w:tcW w:w="4628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Analyse des facteurs impactant la capacité de l’UFCPC à mettre à disposition les chimiothérapies dans des conditions optimales de qualité et de délais</w:t>
            </w:r>
          </w:p>
        </w:tc>
        <w:tc>
          <w:tcPr>
            <w:tcW w:w="1492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2A33C0" w:rsidRPr="00E05EFE" w:rsidRDefault="002A33C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A97B67" w:rsidRPr="00E05EFE" w:rsidTr="00936EF7">
        <w:trPr>
          <w:cantSplit/>
          <w:trHeight w:val="80"/>
        </w:trPr>
        <w:tc>
          <w:tcPr>
            <w:tcW w:w="2570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97B67" w:rsidRPr="00E05EFE" w:rsidRDefault="00A97B67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97B67" w:rsidRPr="00E05EFE" w:rsidRDefault="00A97B6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 w:rsidRPr="00E05EFE">
              <w:rPr>
                <w:rFonts w:ascii="Arial Narrow" w:hAnsi="Arial Narrow"/>
                <w:b w:val="0"/>
                <w:sz w:val="20"/>
              </w:rPr>
              <w:t>ALAMI Sarah</w:t>
            </w:r>
          </w:p>
        </w:tc>
        <w:tc>
          <w:tcPr>
            <w:tcW w:w="4628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L’innovation suffit-elle à l’utilisation d’une thérapie ? L’exemple de la prise en charge de la lombosciatalgie réfractaire post-chirurgicale par stimulation médullaire</w:t>
            </w:r>
          </w:p>
        </w:tc>
        <w:tc>
          <w:tcPr>
            <w:tcW w:w="1492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A97B67" w:rsidRPr="00E05EFE" w:rsidRDefault="00A97B67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23-09-2015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VEKSLER Vladimir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 xml:space="preserve">Physiologie 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VEYRAT Vivien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 xml:space="preserve">Professeur Associé 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 w:rsidP="00C9730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 w:rsidP="00CC38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359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5EFE">
              <w:rPr>
                <w:rFonts w:ascii="Arial Narrow" w:hAnsi="Arial Narrow"/>
                <w:b/>
                <w:sz w:val="20"/>
              </w:rPr>
              <w:t>YAGOUBI Najet</w:t>
            </w:r>
          </w:p>
        </w:tc>
        <w:tc>
          <w:tcPr>
            <w:tcW w:w="2534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5EFE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AZOUAOU BENANE Benane</w:t>
            </w: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Gestion des réclamations clients au sein d’un laboratoire pharmaceutique exploitant</w:t>
            </w:r>
            <w:r w:rsidR="00C76A8F" w:rsidRPr="00E05EFE">
              <w:rPr>
                <w:rFonts w:ascii="Arial Narrow" w:hAnsi="Arial Narrow"/>
                <w:sz w:val="20"/>
              </w:rPr>
              <w:t> </w:t>
            </w:r>
            <w:r w:rsidRPr="00E05EFE">
              <w:rPr>
                <w:rFonts w:ascii="Arial Narrow" w:hAnsi="Arial Narrow"/>
                <w:sz w:val="20"/>
              </w:rPr>
              <w:t>: amélioration du processus de traitement des réclamations entre l’exploitant et son dépositaire</w:t>
            </w: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24-06-2015</w:t>
            </w:r>
          </w:p>
        </w:tc>
      </w:tr>
      <w:tr w:rsidR="00C65336" w:rsidRPr="00E05EFE" w:rsidTr="00936EF7">
        <w:trPr>
          <w:cantSplit/>
          <w:trHeight w:val="80"/>
        </w:trPr>
        <w:tc>
          <w:tcPr>
            <w:tcW w:w="2570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NGUYEN Jean-Paul</w:t>
            </w:r>
          </w:p>
        </w:tc>
        <w:tc>
          <w:tcPr>
            <w:tcW w:w="4628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Enjeux et méthodes d’assurance qualité des fournisseurs de matières premières à usage pharmaceutique au sein de la chaine d’approvisionnement</w:t>
            </w:r>
          </w:p>
        </w:tc>
        <w:tc>
          <w:tcPr>
            <w:tcW w:w="1492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2011-2012</w:t>
            </w:r>
          </w:p>
        </w:tc>
        <w:tc>
          <w:tcPr>
            <w:tcW w:w="1440" w:type="dxa"/>
          </w:tcPr>
          <w:p w:rsidR="00C65336" w:rsidRPr="00E05EFE" w:rsidRDefault="00C6533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08-09-2015</w:t>
            </w:r>
          </w:p>
          <w:p w:rsidR="00C65336" w:rsidRPr="00E05EFE" w:rsidRDefault="00C6533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C000F" w:rsidRPr="00E05EFE" w:rsidTr="00936EF7">
        <w:trPr>
          <w:cantSplit/>
          <w:trHeight w:val="80"/>
        </w:trPr>
        <w:tc>
          <w:tcPr>
            <w:tcW w:w="2570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NJOH NJOH Samuel-Gildas</w:t>
            </w:r>
          </w:p>
        </w:tc>
        <w:tc>
          <w:tcPr>
            <w:tcW w:w="4628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Conception et validation d’un système d’information de type tableur pour utilisateurs multiples</w:t>
            </w:r>
          </w:p>
        </w:tc>
        <w:tc>
          <w:tcPr>
            <w:tcW w:w="1492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5C000F" w:rsidRPr="00E05EFE" w:rsidRDefault="005C000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07-10-2015</w:t>
            </w:r>
          </w:p>
        </w:tc>
      </w:tr>
      <w:tr w:rsidR="003D5DEE" w:rsidRPr="00E05EFE" w:rsidTr="00936EF7">
        <w:trPr>
          <w:cantSplit/>
          <w:trHeight w:val="80"/>
        </w:trPr>
        <w:tc>
          <w:tcPr>
            <w:tcW w:w="2570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PHAM Loan</w:t>
            </w:r>
          </w:p>
        </w:tc>
        <w:tc>
          <w:tcPr>
            <w:tcW w:w="4628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 xml:space="preserve">La fin de vie </w:t>
            </w:r>
            <w:r w:rsidR="001C2016" w:rsidRPr="00E05EFE">
              <w:rPr>
                <w:rFonts w:ascii="Arial Narrow" w:hAnsi="Arial Narrow"/>
                <w:sz w:val="20"/>
              </w:rPr>
              <w:t>des packagings</w:t>
            </w:r>
            <w:r w:rsidRPr="00E05EFE">
              <w:rPr>
                <w:rFonts w:ascii="Arial Narrow" w:hAnsi="Arial Narrow"/>
                <w:sz w:val="20"/>
              </w:rPr>
              <w:t xml:space="preserve"> dans l’industrie du médicament</w:t>
            </w:r>
          </w:p>
        </w:tc>
        <w:tc>
          <w:tcPr>
            <w:tcW w:w="1492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D5DEE" w:rsidRPr="00E05EFE" w:rsidRDefault="003D5DEE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20-10-2015</w:t>
            </w:r>
          </w:p>
        </w:tc>
      </w:tr>
      <w:tr w:rsidR="001C2016" w:rsidRPr="00E05EFE" w:rsidTr="00936EF7">
        <w:trPr>
          <w:cantSplit/>
          <w:trHeight w:val="80"/>
        </w:trPr>
        <w:tc>
          <w:tcPr>
            <w:tcW w:w="2570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BOUHENACHE Meryem</w:t>
            </w:r>
          </w:p>
        </w:tc>
        <w:tc>
          <w:tcPr>
            <w:tcW w:w="4628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La surveillance particulaire des zones à atmosphère contrôlée</w:t>
            </w:r>
          </w:p>
        </w:tc>
        <w:tc>
          <w:tcPr>
            <w:tcW w:w="1492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1C2016" w:rsidRPr="00E05EFE" w:rsidRDefault="001C2016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16-11-2015</w:t>
            </w:r>
          </w:p>
        </w:tc>
      </w:tr>
      <w:tr w:rsidR="00C76A8F" w:rsidRPr="00E05EFE" w:rsidTr="00936EF7">
        <w:trPr>
          <w:cantSplit/>
          <w:trHeight w:val="80"/>
        </w:trPr>
        <w:tc>
          <w:tcPr>
            <w:tcW w:w="2570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LIM Vélany</w:t>
            </w:r>
          </w:p>
        </w:tc>
        <w:tc>
          <w:tcPr>
            <w:tcW w:w="4628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Validation par l’assurance qualité de la mise en place d’un nouveau réseau de distribution d’un laboratoire pharmaceutique</w:t>
            </w:r>
          </w:p>
        </w:tc>
        <w:tc>
          <w:tcPr>
            <w:tcW w:w="1492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2012-2013</w:t>
            </w:r>
          </w:p>
        </w:tc>
        <w:tc>
          <w:tcPr>
            <w:tcW w:w="1440" w:type="dxa"/>
          </w:tcPr>
          <w:p w:rsidR="00C76A8F" w:rsidRPr="00E05EFE" w:rsidRDefault="00C76A8F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19-11-2015</w:t>
            </w:r>
          </w:p>
        </w:tc>
      </w:tr>
      <w:tr w:rsidR="00317C60" w:rsidRPr="00E05EFE" w:rsidTr="00936EF7">
        <w:trPr>
          <w:cantSplit/>
          <w:trHeight w:val="80"/>
        </w:trPr>
        <w:tc>
          <w:tcPr>
            <w:tcW w:w="2570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PENAGER Romain</w:t>
            </w:r>
          </w:p>
        </w:tc>
        <w:tc>
          <w:tcPr>
            <w:tcW w:w="4628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Création d’un SERIOUS GAME dans le cadre de l’éducation thérapeutique de patients atteints de leucémie aigüe lymphoblastique</w:t>
            </w:r>
          </w:p>
        </w:tc>
        <w:tc>
          <w:tcPr>
            <w:tcW w:w="1492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317C60" w:rsidRPr="00E05EFE" w:rsidRDefault="00317C60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25-11-2015</w:t>
            </w:r>
          </w:p>
        </w:tc>
      </w:tr>
      <w:tr w:rsidR="008048A3" w:rsidRPr="00E05EFE" w:rsidTr="00936EF7">
        <w:trPr>
          <w:cantSplit/>
          <w:trHeight w:val="80"/>
        </w:trPr>
        <w:tc>
          <w:tcPr>
            <w:tcW w:w="2570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POUSSE Syrine</w:t>
            </w:r>
          </w:p>
        </w:tc>
        <w:tc>
          <w:tcPr>
            <w:tcW w:w="4628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Maîtrise de la contamination particulaire des médicaments dérivés du sang lyophilisés lors des étapes de conditionnement primaire au LFB</w:t>
            </w:r>
          </w:p>
        </w:tc>
        <w:tc>
          <w:tcPr>
            <w:tcW w:w="1492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8048A3" w:rsidRPr="00E05EFE" w:rsidRDefault="008048A3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23-11-2015</w:t>
            </w:r>
          </w:p>
        </w:tc>
      </w:tr>
      <w:tr w:rsidR="009411DC" w:rsidRPr="00E05EFE" w:rsidTr="00936EF7">
        <w:trPr>
          <w:cantSplit/>
          <w:trHeight w:val="80"/>
        </w:trPr>
        <w:tc>
          <w:tcPr>
            <w:tcW w:w="2570" w:type="dxa"/>
          </w:tcPr>
          <w:p w:rsidR="009411DC" w:rsidRPr="00E05EFE" w:rsidRDefault="009411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411DC" w:rsidRPr="00E05EFE" w:rsidRDefault="009411D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411DC" w:rsidRPr="00E05EFE" w:rsidRDefault="009411D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BOUDJEBLA Ounissa</w:t>
            </w:r>
          </w:p>
        </w:tc>
        <w:tc>
          <w:tcPr>
            <w:tcW w:w="4628" w:type="dxa"/>
          </w:tcPr>
          <w:p w:rsidR="009411DC" w:rsidRPr="00E05EFE" w:rsidRDefault="009411D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Evaluation du risque du procédé de distribution de vaccins, vers les DROM.COM</w:t>
            </w:r>
          </w:p>
        </w:tc>
        <w:tc>
          <w:tcPr>
            <w:tcW w:w="1492" w:type="dxa"/>
          </w:tcPr>
          <w:p w:rsidR="009411DC" w:rsidRPr="00E05EFE" w:rsidRDefault="00562CC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2013-2014</w:t>
            </w:r>
          </w:p>
        </w:tc>
        <w:tc>
          <w:tcPr>
            <w:tcW w:w="1440" w:type="dxa"/>
          </w:tcPr>
          <w:p w:rsidR="009411DC" w:rsidRPr="00E05EFE" w:rsidRDefault="00562CCC">
            <w:pPr>
              <w:jc w:val="center"/>
              <w:rPr>
                <w:rFonts w:ascii="Arial Narrow" w:hAnsi="Arial Narrow"/>
                <w:sz w:val="20"/>
              </w:rPr>
            </w:pPr>
            <w:r w:rsidRPr="00E05EFE">
              <w:rPr>
                <w:rFonts w:ascii="Arial Narrow" w:hAnsi="Arial Narrow"/>
                <w:sz w:val="20"/>
              </w:rPr>
              <w:t>17-12-2015</w:t>
            </w:r>
          </w:p>
        </w:tc>
      </w:tr>
      <w:tr w:rsidR="00DC5A1C" w:rsidRPr="00E05EFE" w:rsidTr="00936EF7">
        <w:trPr>
          <w:cantSplit/>
          <w:trHeight w:val="80"/>
        </w:trPr>
        <w:tc>
          <w:tcPr>
            <w:tcW w:w="257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8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DC5A1C" w:rsidRPr="00E05EFE" w:rsidRDefault="00DC5A1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B379C" w:rsidRPr="00E05EFE" w:rsidRDefault="00CB379C" w:rsidP="00E250BD">
      <w:pPr>
        <w:rPr>
          <w:rFonts w:ascii="Arial Narrow" w:hAnsi="Arial Narrow"/>
          <w:sz w:val="20"/>
        </w:rPr>
      </w:pPr>
    </w:p>
    <w:sectPr w:rsidR="00CB379C" w:rsidRPr="00E05EFE" w:rsidSect="00482952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0C" w:rsidRDefault="005C600C" w:rsidP="00EA2C18">
      <w:r>
        <w:separator/>
      </w:r>
    </w:p>
  </w:endnote>
  <w:endnote w:type="continuationSeparator" w:id="0">
    <w:p w:rsidR="005C600C" w:rsidRDefault="005C600C" w:rsidP="00E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DC" w:rsidRDefault="009411DC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11DC" w:rsidRDefault="009411DC" w:rsidP="00AA0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DC" w:rsidRDefault="009411DC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71A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411DC" w:rsidRDefault="009411DC" w:rsidP="00AA0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0C" w:rsidRDefault="005C600C" w:rsidP="00EA2C18">
      <w:r>
        <w:separator/>
      </w:r>
    </w:p>
  </w:footnote>
  <w:footnote w:type="continuationSeparator" w:id="0">
    <w:p w:rsidR="005C600C" w:rsidRDefault="005C600C" w:rsidP="00EA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2"/>
    <w:rsid w:val="00000E5C"/>
    <w:rsid w:val="00000F6D"/>
    <w:rsid w:val="00001917"/>
    <w:rsid w:val="000035B4"/>
    <w:rsid w:val="00011D8B"/>
    <w:rsid w:val="0001547A"/>
    <w:rsid w:val="000174A3"/>
    <w:rsid w:val="000204F5"/>
    <w:rsid w:val="000209A0"/>
    <w:rsid w:val="00023EE3"/>
    <w:rsid w:val="00025C68"/>
    <w:rsid w:val="00026C53"/>
    <w:rsid w:val="00033451"/>
    <w:rsid w:val="00034AE2"/>
    <w:rsid w:val="00036599"/>
    <w:rsid w:val="00040CF7"/>
    <w:rsid w:val="0004141C"/>
    <w:rsid w:val="000423B3"/>
    <w:rsid w:val="00051F3D"/>
    <w:rsid w:val="00053311"/>
    <w:rsid w:val="00054C46"/>
    <w:rsid w:val="000608ED"/>
    <w:rsid w:val="00060BD1"/>
    <w:rsid w:val="00061976"/>
    <w:rsid w:val="000628D3"/>
    <w:rsid w:val="00062A5A"/>
    <w:rsid w:val="00063C61"/>
    <w:rsid w:val="00064F29"/>
    <w:rsid w:val="00067BFE"/>
    <w:rsid w:val="00067CDE"/>
    <w:rsid w:val="00067E22"/>
    <w:rsid w:val="0007065F"/>
    <w:rsid w:val="00071B11"/>
    <w:rsid w:val="00072C5D"/>
    <w:rsid w:val="00073DD6"/>
    <w:rsid w:val="00075B6F"/>
    <w:rsid w:val="000760BC"/>
    <w:rsid w:val="00080D8A"/>
    <w:rsid w:val="00085681"/>
    <w:rsid w:val="00085D21"/>
    <w:rsid w:val="00095155"/>
    <w:rsid w:val="00095776"/>
    <w:rsid w:val="00097312"/>
    <w:rsid w:val="000A23BD"/>
    <w:rsid w:val="000A675D"/>
    <w:rsid w:val="000A7676"/>
    <w:rsid w:val="000B029D"/>
    <w:rsid w:val="000B4127"/>
    <w:rsid w:val="000C043C"/>
    <w:rsid w:val="000C06C7"/>
    <w:rsid w:val="000C108A"/>
    <w:rsid w:val="000C1ECA"/>
    <w:rsid w:val="000C218D"/>
    <w:rsid w:val="000C21DB"/>
    <w:rsid w:val="000C41B4"/>
    <w:rsid w:val="000C45F1"/>
    <w:rsid w:val="000C4D79"/>
    <w:rsid w:val="000C5690"/>
    <w:rsid w:val="000C639B"/>
    <w:rsid w:val="000D047E"/>
    <w:rsid w:val="000D06E9"/>
    <w:rsid w:val="000D0EE1"/>
    <w:rsid w:val="000D14FE"/>
    <w:rsid w:val="000D1CC3"/>
    <w:rsid w:val="000D2A0A"/>
    <w:rsid w:val="000D543B"/>
    <w:rsid w:val="000E0C7D"/>
    <w:rsid w:val="000E28FD"/>
    <w:rsid w:val="000E3B40"/>
    <w:rsid w:val="000F1187"/>
    <w:rsid w:val="000F28D8"/>
    <w:rsid w:val="000F3296"/>
    <w:rsid w:val="000F3C55"/>
    <w:rsid w:val="000F4D6D"/>
    <w:rsid w:val="000F68A9"/>
    <w:rsid w:val="000F7857"/>
    <w:rsid w:val="0010188A"/>
    <w:rsid w:val="00101BCC"/>
    <w:rsid w:val="00101E93"/>
    <w:rsid w:val="00102D2E"/>
    <w:rsid w:val="00103E69"/>
    <w:rsid w:val="001218BD"/>
    <w:rsid w:val="00123D7B"/>
    <w:rsid w:val="00123E56"/>
    <w:rsid w:val="001256BE"/>
    <w:rsid w:val="001259F4"/>
    <w:rsid w:val="00133598"/>
    <w:rsid w:val="00134BA4"/>
    <w:rsid w:val="00135743"/>
    <w:rsid w:val="0014072E"/>
    <w:rsid w:val="00142ECE"/>
    <w:rsid w:val="00150A72"/>
    <w:rsid w:val="00151D0C"/>
    <w:rsid w:val="00152969"/>
    <w:rsid w:val="00155EDB"/>
    <w:rsid w:val="0016383A"/>
    <w:rsid w:val="00167A8E"/>
    <w:rsid w:val="00171B65"/>
    <w:rsid w:val="00177177"/>
    <w:rsid w:val="00183A3F"/>
    <w:rsid w:val="001841F4"/>
    <w:rsid w:val="00184D07"/>
    <w:rsid w:val="00186D2C"/>
    <w:rsid w:val="00193A57"/>
    <w:rsid w:val="00195DEC"/>
    <w:rsid w:val="00196535"/>
    <w:rsid w:val="00197D6A"/>
    <w:rsid w:val="001A38F9"/>
    <w:rsid w:val="001A5C29"/>
    <w:rsid w:val="001A5DD9"/>
    <w:rsid w:val="001A6B14"/>
    <w:rsid w:val="001B169A"/>
    <w:rsid w:val="001B22CC"/>
    <w:rsid w:val="001B41F3"/>
    <w:rsid w:val="001B4CCA"/>
    <w:rsid w:val="001B72EF"/>
    <w:rsid w:val="001C0416"/>
    <w:rsid w:val="001C2016"/>
    <w:rsid w:val="001C202E"/>
    <w:rsid w:val="001C254F"/>
    <w:rsid w:val="001C461B"/>
    <w:rsid w:val="001C51C5"/>
    <w:rsid w:val="001C5B1C"/>
    <w:rsid w:val="001C6233"/>
    <w:rsid w:val="001C63A1"/>
    <w:rsid w:val="001D0B36"/>
    <w:rsid w:val="001D0B4D"/>
    <w:rsid w:val="001D0B76"/>
    <w:rsid w:val="001D0DB3"/>
    <w:rsid w:val="001D1249"/>
    <w:rsid w:val="001D1DA7"/>
    <w:rsid w:val="001D1EA5"/>
    <w:rsid w:val="001D2F32"/>
    <w:rsid w:val="001D59DC"/>
    <w:rsid w:val="001D60AE"/>
    <w:rsid w:val="001E2AC2"/>
    <w:rsid w:val="001E643B"/>
    <w:rsid w:val="001F362C"/>
    <w:rsid w:val="001F689D"/>
    <w:rsid w:val="001F79D1"/>
    <w:rsid w:val="00200494"/>
    <w:rsid w:val="0020050A"/>
    <w:rsid w:val="002011B1"/>
    <w:rsid w:val="00202010"/>
    <w:rsid w:val="00202BFF"/>
    <w:rsid w:val="002033CC"/>
    <w:rsid w:val="0020692A"/>
    <w:rsid w:val="00211C4A"/>
    <w:rsid w:val="00212B49"/>
    <w:rsid w:val="00214271"/>
    <w:rsid w:val="0022030E"/>
    <w:rsid w:val="002227F5"/>
    <w:rsid w:val="00222B34"/>
    <w:rsid w:val="0022361C"/>
    <w:rsid w:val="002243CD"/>
    <w:rsid w:val="00224679"/>
    <w:rsid w:val="00226A96"/>
    <w:rsid w:val="00227243"/>
    <w:rsid w:val="002273D2"/>
    <w:rsid w:val="0023064C"/>
    <w:rsid w:val="00231FBD"/>
    <w:rsid w:val="00233B4B"/>
    <w:rsid w:val="00236B0F"/>
    <w:rsid w:val="002407EC"/>
    <w:rsid w:val="002408FA"/>
    <w:rsid w:val="00241102"/>
    <w:rsid w:val="00241FAD"/>
    <w:rsid w:val="00242498"/>
    <w:rsid w:val="002445D3"/>
    <w:rsid w:val="00244905"/>
    <w:rsid w:val="002474AE"/>
    <w:rsid w:val="00247A4E"/>
    <w:rsid w:val="00247EC3"/>
    <w:rsid w:val="00250767"/>
    <w:rsid w:val="00252AE1"/>
    <w:rsid w:val="0025430F"/>
    <w:rsid w:val="00255271"/>
    <w:rsid w:val="002626A9"/>
    <w:rsid w:val="002668E4"/>
    <w:rsid w:val="0026704C"/>
    <w:rsid w:val="002704B7"/>
    <w:rsid w:val="00275853"/>
    <w:rsid w:val="00280E9C"/>
    <w:rsid w:val="002818F7"/>
    <w:rsid w:val="0028233E"/>
    <w:rsid w:val="00285E58"/>
    <w:rsid w:val="0028635C"/>
    <w:rsid w:val="00290353"/>
    <w:rsid w:val="0029356C"/>
    <w:rsid w:val="00293974"/>
    <w:rsid w:val="0029600E"/>
    <w:rsid w:val="00296038"/>
    <w:rsid w:val="002A077B"/>
    <w:rsid w:val="002A09A6"/>
    <w:rsid w:val="002A0E6B"/>
    <w:rsid w:val="002A25E4"/>
    <w:rsid w:val="002A2659"/>
    <w:rsid w:val="002A33C0"/>
    <w:rsid w:val="002A4856"/>
    <w:rsid w:val="002A7653"/>
    <w:rsid w:val="002B0805"/>
    <w:rsid w:val="002C01EB"/>
    <w:rsid w:val="002C6F51"/>
    <w:rsid w:val="002C79A4"/>
    <w:rsid w:val="002D0EEB"/>
    <w:rsid w:val="002D2BAD"/>
    <w:rsid w:val="002D3AE7"/>
    <w:rsid w:val="002E1666"/>
    <w:rsid w:val="002E1D2E"/>
    <w:rsid w:val="002E6176"/>
    <w:rsid w:val="002E7904"/>
    <w:rsid w:val="002E7DBD"/>
    <w:rsid w:val="002F024E"/>
    <w:rsid w:val="002F1C27"/>
    <w:rsid w:val="002F2548"/>
    <w:rsid w:val="002F3684"/>
    <w:rsid w:val="002F406B"/>
    <w:rsid w:val="002F683A"/>
    <w:rsid w:val="002F6B04"/>
    <w:rsid w:val="002F718C"/>
    <w:rsid w:val="002F7FDA"/>
    <w:rsid w:val="00300E16"/>
    <w:rsid w:val="0030370C"/>
    <w:rsid w:val="003071EC"/>
    <w:rsid w:val="0031104A"/>
    <w:rsid w:val="00311655"/>
    <w:rsid w:val="00312984"/>
    <w:rsid w:val="00313DE7"/>
    <w:rsid w:val="003144CE"/>
    <w:rsid w:val="00317B3D"/>
    <w:rsid w:val="00317C60"/>
    <w:rsid w:val="0032089C"/>
    <w:rsid w:val="00320F15"/>
    <w:rsid w:val="00322480"/>
    <w:rsid w:val="00326F6E"/>
    <w:rsid w:val="00326F75"/>
    <w:rsid w:val="0033096F"/>
    <w:rsid w:val="003348B6"/>
    <w:rsid w:val="0034302E"/>
    <w:rsid w:val="0034391D"/>
    <w:rsid w:val="003461A6"/>
    <w:rsid w:val="00347F88"/>
    <w:rsid w:val="00352A1B"/>
    <w:rsid w:val="00352C34"/>
    <w:rsid w:val="0035416C"/>
    <w:rsid w:val="00355BE4"/>
    <w:rsid w:val="003571C8"/>
    <w:rsid w:val="00361F6F"/>
    <w:rsid w:val="0036254D"/>
    <w:rsid w:val="00370676"/>
    <w:rsid w:val="00370CD4"/>
    <w:rsid w:val="00372526"/>
    <w:rsid w:val="003737E6"/>
    <w:rsid w:val="00373B07"/>
    <w:rsid w:val="00377C8D"/>
    <w:rsid w:val="00380B74"/>
    <w:rsid w:val="00383D29"/>
    <w:rsid w:val="00385630"/>
    <w:rsid w:val="0038792D"/>
    <w:rsid w:val="00390BD2"/>
    <w:rsid w:val="00390DF2"/>
    <w:rsid w:val="0039193E"/>
    <w:rsid w:val="0039355A"/>
    <w:rsid w:val="00396552"/>
    <w:rsid w:val="0039743A"/>
    <w:rsid w:val="003A2D4B"/>
    <w:rsid w:val="003A3565"/>
    <w:rsid w:val="003A3795"/>
    <w:rsid w:val="003A479D"/>
    <w:rsid w:val="003A5299"/>
    <w:rsid w:val="003A5458"/>
    <w:rsid w:val="003A7307"/>
    <w:rsid w:val="003B4E3B"/>
    <w:rsid w:val="003B4E8B"/>
    <w:rsid w:val="003B7134"/>
    <w:rsid w:val="003C6FE8"/>
    <w:rsid w:val="003C788F"/>
    <w:rsid w:val="003C7FAB"/>
    <w:rsid w:val="003D35F8"/>
    <w:rsid w:val="003D5DEE"/>
    <w:rsid w:val="003D788C"/>
    <w:rsid w:val="003D793C"/>
    <w:rsid w:val="003E0353"/>
    <w:rsid w:val="003E0BCB"/>
    <w:rsid w:val="003E378D"/>
    <w:rsid w:val="003E79F4"/>
    <w:rsid w:val="003E7EBE"/>
    <w:rsid w:val="003F24C4"/>
    <w:rsid w:val="003F3CBA"/>
    <w:rsid w:val="003F5BF0"/>
    <w:rsid w:val="003F5E79"/>
    <w:rsid w:val="003F6468"/>
    <w:rsid w:val="00400CCB"/>
    <w:rsid w:val="004034AB"/>
    <w:rsid w:val="00403993"/>
    <w:rsid w:val="00403CFA"/>
    <w:rsid w:val="00406618"/>
    <w:rsid w:val="004071D8"/>
    <w:rsid w:val="00413531"/>
    <w:rsid w:val="00416FE3"/>
    <w:rsid w:val="00417B5D"/>
    <w:rsid w:val="00421A96"/>
    <w:rsid w:val="00422625"/>
    <w:rsid w:val="00423F7A"/>
    <w:rsid w:val="00424297"/>
    <w:rsid w:val="00424C5C"/>
    <w:rsid w:val="0042508F"/>
    <w:rsid w:val="00427B26"/>
    <w:rsid w:val="0043291B"/>
    <w:rsid w:val="00436C3A"/>
    <w:rsid w:val="004414B3"/>
    <w:rsid w:val="004423E4"/>
    <w:rsid w:val="00444334"/>
    <w:rsid w:val="00445BAE"/>
    <w:rsid w:val="00446CDA"/>
    <w:rsid w:val="00447960"/>
    <w:rsid w:val="00447C7B"/>
    <w:rsid w:val="00447F71"/>
    <w:rsid w:val="00452989"/>
    <w:rsid w:val="00453724"/>
    <w:rsid w:val="00454683"/>
    <w:rsid w:val="00454879"/>
    <w:rsid w:val="004557F1"/>
    <w:rsid w:val="00460C63"/>
    <w:rsid w:val="00463F3E"/>
    <w:rsid w:val="00464C34"/>
    <w:rsid w:val="00466819"/>
    <w:rsid w:val="00467517"/>
    <w:rsid w:val="00467C0D"/>
    <w:rsid w:val="004707E0"/>
    <w:rsid w:val="00474082"/>
    <w:rsid w:val="00474731"/>
    <w:rsid w:val="00474B02"/>
    <w:rsid w:val="00475EB9"/>
    <w:rsid w:val="004827CB"/>
    <w:rsid w:val="00482952"/>
    <w:rsid w:val="00482D86"/>
    <w:rsid w:val="004860AE"/>
    <w:rsid w:val="004860E2"/>
    <w:rsid w:val="004900ED"/>
    <w:rsid w:val="004905ED"/>
    <w:rsid w:val="00491D5C"/>
    <w:rsid w:val="00492420"/>
    <w:rsid w:val="00496ED8"/>
    <w:rsid w:val="0049745F"/>
    <w:rsid w:val="004A0B89"/>
    <w:rsid w:val="004A0E3E"/>
    <w:rsid w:val="004A2B38"/>
    <w:rsid w:val="004A3443"/>
    <w:rsid w:val="004A386F"/>
    <w:rsid w:val="004A3B90"/>
    <w:rsid w:val="004A7064"/>
    <w:rsid w:val="004A7083"/>
    <w:rsid w:val="004B05D5"/>
    <w:rsid w:val="004B21ED"/>
    <w:rsid w:val="004B38FB"/>
    <w:rsid w:val="004B5464"/>
    <w:rsid w:val="004B6065"/>
    <w:rsid w:val="004B7D83"/>
    <w:rsid w:val="004C0FC7"/>
    <w:rsid w:val="004C10CA"/>
    <w:rsid w:val="004C196C"/>
    <w:rsid w:val="004C335C"/>
    <w:rsid w:val="004C5036"/>
    <w:rsid w:val="004C5992"/>
    <w:rsid w:val="004C5E4D"/>
    <w:rsid w:val="004C5F40"/>
    <w:rsid w:val="004D07B3"/>
    <w:rsid w:val="004D1263"/>
    <w:rsid w:val="004D3518"/>
    <w:rsid w:val="004D3B7B"/>
    <w:rsid w:val="004D4F81"/>
    <w:rsid w:val="004D6BFF"/>
    <w:rsid w:val="004D791E"/>
    <w:rsid w:val="004E3D39"/>
    <w:rsid w:val="004E55AC"/>
    <w:rsid w:val="004E6AC6"/>
    <w:rsid w:val="004E7E1F"/>
    <w:rsid w:val="004F663E"/>
    <w:rsid w:val="0050178A"/>
    <w:rsid w:val="00505E69"/>
    <w:rsid w:val="00510308"/>
    <w:rsid w:val="00510FCC"/>
    <w:rsid w:val="005111A0"/>
    <w:rsid w:val="00512EAB"/>
    <w:rsid w:val="005136F0"/>
    <w:rsid w:val="00515FBC"/>
    <w:rsid w:val="00516543"/>
    <w:rsid w:val="00520D00"/>
    <w:rsid w:val="005223A4"/>
    <w:rsid w:val="00523186"/>
    <w:rsid w:val="00524F56"/>
    <w:rsid w:val="005264C2"/>
    <w:rsid w:val="005302B5"/>
    <w:rsid w:val="00530375"/>
    <w:rsid w:val="005312C6"/>
    <w:rsid w:val="00533DF6"/>
    <w:rsid w:val="00535AEC"/>
    <w:rsid w:val="005455C1"/>
    <w:rsid w:val="00546937"/>
    <w:rsid w:val="00547590"/>
    <w:rsid w:val="0054765F"/>
    <w:rsid w:val="0054794D"/>
    <w:rsid w:val="00551D59"/>
    <w:rsid w:val="00552BB6"/>
    <w:rsid w:val="00552D74"/>
    <w:rsid w:val="00552FC1"/>
    <w:rsid w:val="00555AC8"/>
    <w:rsid w:val="00555BF9"/>
    <w:rsid w:val="00562CCC"/>
    <w:rsid w:val="00562DAA"/>
    <w:rsid w:val="00562F2D"/>
    <w:rsid w:val="00564CDF"/>
    <w:rsid w:val="00564E9E"/>
    <w:rsid w:val="0056734A"/>
    <w:rsid w:val="005712E2"/>
    <w:rsid w:val="0057259D"/>
    <w:rsid w:val="00572897"/>
    <w:rsid w:val="00577F0D"/>
    <w:rsid w:val="00580376"/>
    <w:rsid w:val="00581D7F"/>
    <w:rsid w:val="0058351B"/>
    <w:rsid w:val="00583A32"/>
    <w:rsid w:val="005851A3"/>
    <w:rsid w:val="005854EB"/>
    <w:rsid w:val="0059155C"/>
    <w:rsid w:val="005950F1"/>
    <w:rsid w:val="00596FEB"/>
    <w:rsid w:val="005A010A"/>
    <w:rsid w:val="005A0A5E"/>
    <w:rsid w:val="005B2C00"/>
    <w:rsid w:val="005B3201"/>
    <w:rsid w:val="005C000F"/>
    <w:rsid w:val="005C600C"/>
    <w:rsid w:val="005C656A"/>
    <w:rsid w:val="005D477A"/>
    <w:rsid w:val="005D54F0"/>
    <w:rsid w:val="005E3582"/>
    <w:rsid w:val="005E44E1"/>
    <w:rsid w:val="005E4C3F"/>
    <w:rsid w:val="005E4C48"/>
    <w:rsid w:val="005E72A0"/>
    <w:rsid w:val="005F3050"/>
    <w:rsid w:val="005F3DAF"/>
    <w:rsid w:val="005F5475"/>
    <w:rsid w:val="005F5764"/>
    <w:rsid w:val="005F7E3D"/>
    <w:rsid w:val="0060158D"/>
    <w:rsid w:val="00602C35"/>
    <w:rsid w:val="006033C3"/>
    <w:rsid w:val="00604068"/>
    <w:rsid w:val="006048B9"/>
    <w:rsid w:val="00604EE0"/>
    <w:rsid w:val="0060712A"/>
    <w:rsid w:val="006074D7"/>
    <w:rsid w:val="006113DB"/>
    <w:rsid w:val="0061199F"/>
    <w:rsid w:val="00613551"/>
    <w:rsid w:val="0061599C"/>
    <w:rsid w:val="006178CA"/>
    <w:rsid w:val="00622E6C"/>
    <w:rsid w:val="006245F3"/>
    <w:rsid w:val="0062505E"/>
    <w:rsid w:val="0062765A"/>
    <w:rsid w:val="00631B11"/>
    <w:rsid w:val="00632B92"/>
    <w:rsid w:val="00633B5C"/>
    <w:rsid w:val="00634DD9"/>
    <w:rsid w:val="00634EB0"/>
    <w:rsid w:val="00636636"/>
    <w:rsid w:val="006372BF"/>
    <w:rsid w:val="00640C9C"/>
    <w:rsid w:val="00641B41"/>
    <w:rsid w:val="00643731"/>
    <w:rsid w:val="0064508A"/>
    <w:rsid w:val="0065114B"/>
    <w:rsid w:val="0065376F"/>
    <w:rsid w:val="00654E03"/>
    <w:rsid w:val="00662A9F"/>
    <w:rsid w:val="00665128"/>
    <w:rsid w:val="0067001D"/>
    <w:rsid w:val="00671235"/>
    <w:rsid w:val="00671AEB"/>
    <w:rsid w:val="00675B34"/>
    <w:rsid w:val="00676088"/>
    <w:rsid w:val="00681E61"/>
    <w:rsid w:val="00682E3F"/>
    <w:rsid w:val="006842AC"/>
    <w:rsid w:val="006862BE"/>
    <w:rsid w:val="00686CC7"/>
    <w:rsid w:val="00686D3F"/>
    <w:rsid w:val="00686F4F"/>
    <w:rsid w:val="0068709E"/>
    <w:rsid w:val="006870FF"/>
    <w:rsid w:val="006909A1"/>
    <w:rsid w:val="00690F30"/>
    <w:rsid w:val="00693174"/>
    <w:rsid w:val="00693CC1"/>
    <w:rsid w:val="00697FAB"/>
    <w:rsid w:val="006A07CF"/>
    <w:rsid w:val="006A1C81"/>
    <w:rsid w:val="006A428A"/>
    <w:rsid w:val="006A6057"/>
    <w:rsid w:val="006A77AB"/>
    <w:rsid w:val="006A7A05"/>
    <w:rsid w:val="006B1BCD"/>
    <w:rsid w:val="006B22DA"/>
    <w:rsid w:val="006B2F2F"/>
    <w:rsid w:val="006B3820"/>
    <w:rsid w:val="006B3C4B"/>
    <w:rsid w:val="006B5247"/>
    <w:rsid w:val="006B5577"/>
    <w:rsid w:val="006C0BA1"/>
    <w:rsid w:val="006C1895"/>
    <w:rsid w:val="006C3141"/>
    <w:rsid w:val="006C3FC1"/>
    <w:rsid w:val="006C536D"/>
    <w:rsid w:val="006D1D21"/>
    <w:rsid w:val="006D1F65"/>
    <w:rsid w:val="006E09F4"/>
    <w:rsid w:val="006E11D7"/>
    <w:rsid w:val="006E3F3B"/>
    <w:rsid w:val="006E5765"/>
    <w:rsid w:val="006E59A6"/>
    <w:rsid w:val="006E762B"/>
    <w:rsid w:val="006F10AC"/>
    <w:rsid w:val="006F3AD2"/>
    <w:rsid w:val="006F4A33"/>
    <w:rsid w:val="006F50DD"/>
    <w:rsid w:val="0070032F"/>
    <w:rsid w:val="007052AA"/>
    <w:rsid w:val="00705347"/>
    <w:rsid w:val="00705413"/>
    <w:rsid w:val="00705F9E"/>
    <w:rsid w:val="00706215"/>
    <w:rsid w:val="007075E6"/>
    <w:rsid w:val="00707EE9"/>
    <w:rsid w:val="00714171"/>
    <w:rsid w:val="0071498B"/>
    <w:rsid w:val="00715A88"/>
    <w:rsid w:val="00716560"/>
    <w:rsid w:val="00720277"/>
    <w:rsid w:val="00721D7F"/>
    <w:rsid w:val="0072311D"/>
    <w:rsid w:val="0072313B"/>
    <w:rsid w:val="00723B8C"/>
    <w:rsid w:val="007252CC"/>
    <w:rsid w:val="00725B6C"/>
    <w:rsid w:val="0072794C"/>
    <w:rsid w:val="00727B56"/>
    <w:rsid w:val="0073393B"/>
    <w:rsid w:val="00733B21"/>
    <w:rsid w:val="00733EF9"/>
    <w:rsid w:val="00737B50"/>
    <w:rsid w:val="00737BDF"/>
    <w:rsid w:val="00743A84"/>
    <w:rsid w:val="00751921"/>
    <w:rsid w:val="0075225A"/>
    <w:rsid w:val="00753FEE"/>
    <w:rsid w:val="00754469"/>
    <w:rsid w:val="00756A4F"/>
    <w:rsid w:val="00760413"/>
    <w:rsid w:val="007725FB"/>
    <w:rsid w:val="007736F0"/>
    <w:rsid w:val="00775AE3"/>
    <w:rsid w:val="00776482"/>
    <w:rsid w:val="00776F57"/>
    <w:rsid w:val="00777183"/>
    <w:rsid w:val="0078171F"/>
    <w:rsid w:val="00782169"/>
    <w:rsid w:val="007835CA"/>
    <w:rsid w:val="00783936"/>
    <w:rsid w:val="00783C27"/>
    <w:rsid w:val="00785024"/>
    <w:rsid w:val="007871C4"/>
    <w:rsid w:val="00790400"/>
    <w:rsid w:val="00791DB1"/>
    <w:rsid w:val="007926DB"/>
    <w:rsid w:val="007A0F84"/>
    <w:rsid w:val="007A73BD"/>
    <w:rsid w:val="007B12B9"/>
    <w:rsid w:val="007B26D6"/>
    <w:rsid w:val="007B373D"/>
    <w:rsid w:val="007B582A"/>
    <w:rsid w:val="007B6F16"/>
    <w:rsid w:val="007C0D91"/>
    <w:rsid w:val="007C2AFF"/>
    <w:rsid w:val="007C57F4"/>
    <w:rsid w:val="007D1DAC"/>
    <w:rsid w:val="007D24B2"/>
    <w:rsid w:val="007D46B5"/>
    <w:rsid w:val="007D5955"/>
    <w:rsid w:val="007E002A"/>
    <w:rsid w:val="007E03E9"/>
    <w:rsid w:val="007E04C3"/>
    <w:rsid w:val="007E094C"/>
    <w:rsid w:val="007E4F8D"/>
    <w:rsid w:val="007E5723"/>
    <w:rsid w:val="007E5C7E"/>
    <w:rsid w:val="007F0422"/>
    <w:rsid w:val="007F13EF"/>
    <w:rsid w:val="008012F1"/>
    <w:rsid w:val="00802E0B"/>
    <w:rsid w:val="008039C0"/>
    <w:rsid w:val="008048A3"/>
    <w:rsid w:val="00804E74"/>
    <w:rsid w:val="0080651A"/>
    <w:rsid w:val="0081143F"/>
    <w:rsid w:val="008140A2"/>
    <w:rsid w:val="00815E96"/>
    <w:rsid w:val="0081610B"/>
    <w:rsid w:val="00816EBC"/>
    <w:rsid w:val="00820BD7"/>
    <w:rsid w:val="00821863"/>
    <w:rsid w:val="00821BD9"/>
    <w:rsid w:val="008245F1"/>
    <w:rsid w:val="008255FB"/>
    <w:rsid w:val="0082600D"/>
    <w:rsid w:val="00826BD8"/>
    <w:rsid w:val="008271E1"/>
    <w:rsid w:val="00827C21"/>
    <w:rsid w:val="008316E0"/>
    <w:rsid w:val="008329F2"/>
    <w:rsid w:val="008333A2"/>
    <w:rsid w:val="00837976"/>
    <w:rsid w:val="008406B1"/>
    <w:rsid w:val="00840700"/>
    <w:rsid w:val="00840F39"/>
    <w:rsid w:val="00850383"/>
    <w:rsid w:val="00852605"/>
    <w:rsid w:val="0085263F"/>
    <w:rsid w:val="00856810"/>
    <w:rsid w:val="00860E2D"/>
    <w:rsid w:val="00861966"/>
    <w:rsid w:val="00863A56"/>
    <w:rsid w:val="008648AB"/>
    <w:rsid w:val="00864DDB"/>
    <w:rsid w:val="00872217"/>
    <w:rsid w:val="00876655"/>
    <w:rsid w:val="00880352"/>
    <w:rsid w:val="00881CAF"/>
    <w:rsid w:val="008838CA"/>
    <w:rsid w:val="00885434"/>
    <w:rsid w:val="00886463"/>
    <w:rsid w:val="0088781A"/>
    <w:rsid w:val="00891211"/>
    <w:rsid w:val="00891274"/>
    <w:rsid w:val="008922BE"/>
    <w:rsid w:val="008924F8"/>
    <w:rsid w:val="00894B57"/>
    <w:rsid w:val="00894C15"/>
    <w:rsid w:val="008A03CF"/>
    <w:rsid w:val="008A0413"/>
    <w:rsid w:val="008A45E0"/>
    <w:rsid w:val="008A4C42"/>
    <w:rsid w:val="008B1AB4"/>
    <w:rsid w:val="008B6BE6"/>
    <w:rsid w:val="008B6E25"/>
    <w:rsid w:val="008C2FE7"/>
    <w:rsid w:val="008C4FC5"/>
    <w:rsid w:val="008C53EA"/>
    <w:rsid w:val="008C5F26"/>
    <w:rsid w:val="008C6E5B"/>
    <w:rsid w:val="008C78C2"/>
    <w:rsid w:val="008D40E8"/>
    <w:rsid w:val="008D45E2"/>
    <w:rsid w:val="008E166C"/>
    <w:rsid w:val="008E4BD5"/>
    <w:rsid w:val="008E564D"/>
    <w:rsid w:val="008E64C3"/>
    <w:rsid w:val="008F1A53"/>
    <w:rsid w:val="008F20B8"/>
    <w:rsid w:val="008F2D99"/>
    <w:rsid w:val="008F4F9B"/>
    <w:rsid w:val="008F5941"/>
    <w:rsid w:val="008F6532"/>
    <w:rsid w:val="009030B3"/>
    <w:rsid w:val="00903E60"/>
    <w:rsid w:val="0090523B"/>
    <w:rsid w:val="009055F4"/>
    <w:rsid w:val="009078A0"/>
    <w:rsid w:val="00907C76"/>
    <w:rsid w:val="009100A8"/>
    <w:rsid w:val="00911DE3"/>
    <w:rsid w:val="00913E89"/>
    <w:rsid w:val="009154F2"/>
    <w:rsid w:val="00920C9D"/>
    <w:rsid w:val="009211D6"/>
    <w:rsid w:val="00922CD9"/>
    <w:rsid w:val="009230BC"/>
    <w:rsid w:val="00923A14"/>
    <w:rsid w:val="00923E4F"/>
    <w:rsid w:val="00925184"/>
    <w:rsid w:val="0092690F"/>
    <w:rsid w:val="00926A42"/>
    <w:rsid w:val="00935E00"/>
    <w:rsid w:val="00936394"/>
    <w:rsid w:val="00936BDB"/>
    <w:rsid w:val="00936EF7"/>
    <w:rsid w:val="00937EC1"/>
    <w:rsid w:val="009411DC"/>
    <w:rsid w:val="00942AF2"/>
    <w:rsid w:val="00946D33"/>
    <w:rsid w:val="00951BF5"/>
    <w:rsid w:val="00957A1F"/>
    <w:rsid w:val="00960DEB"/>
    <w:rsid w:val="00964497"/>
    <w:rsid w:val="009652AD"/>
    <w:rsid w:val="00970877"/>
    <w:rsid w:val="0097246F"/>
    <w:rsid w:val="00972DE0"/>
    <w:rsid w:val="00973F9A"/>
    <w:rsid w:val="00974599"/>
    <w:rsid w:val="00974892"/>
    <w:rsid w:val="00974E38"/>
    <w:rsid w:val="009752D6"/>
    <w:rsid w:val="0097673A"/>
    <w:rsid w:val="00980010"/>
    <w:rsid w:val="00982183"/>
    <w:rsid w:val="00983075"/>
    <w:rsid w:val="009830FC"/>
    <w:rsid w:val="00984A92"/>
    <w:rsid w:val="0098528F"/>
    <w:rsid w:val="00986217"/>
    <w:rsid w:val="009935A4"/>
    <w:rsid w:val="00993864"/>
    <w:rsid w:val="009968E6"/>
    <w:rsid w:val="009A13B7"/>
    <w:rsid w:val="009A1BD6"/>
    <w:rsid w:val="009A3D1F"/>
    <w:rsid w:val="009A49B4"/>
    <w:rsid w:val="009A60DF"/>
    <w:rsid w:val="009B05B2"/>
    <w:rsid w:val="009B3C57"/>
    <w:rsid w:val="009B4CC9"/>
    <w:rsid w:val="009B5200"/>
    <w:rsid w:val="009B5DE7"/>
    <w:rsid w:val="009B6D7D"/>
    <w:rsid w:val="009C05E1"/>
    <w:rsid w:val="009C1352"/>
    <w:rsid w:val="009C1794"/>
    <w:rsid w:val="009C213C"/>
    <w:rsid w:val="009C2BF8"/>
    <w:rsid w:val="009C3032"/>
    <w:rsid w:val="009C41CB"/>
    <w:rsid w:val="009C5B2A"/>
    <w:rsid w:val="009C6117"/>
    <w:rsid w:val="009C6820"/>
    <w:rsid w:val="009D0024"/>
    <w:rsid w:val="009D03F0"/>
    <w:rsid w:val="009D4493"/>
    <w:rsid w:val="009D5A96"/>
    <w:rsid w:val="009D6750"/>
    <w:rsid w:val="009D75FB"/>
    <w:rsid w:val="009E0C24"/>
    <w:rsid w:val="009E0C2E"/>
    <w:rsid w:val="009E2D28"/>
    <w:rsid w:val="009E3005"/>
    <w:rsid w:val="009E30D3"/>
    <w:rsid w:val="009E7F04"/>
    <w:rsid w:val="009F0E70"/>
    <w:rsid w:val="009F1441"/>
    <w:rsid w:val="009F15A7"/>
    <w:rsid w:val="009F3FA7"/>
    <w:rsid w:val="009F6888"/>
    <w:rsid w:val="00A00BFB"/>
    <w:rsid w:val="00A0279F"/>
    <w:rsid w:val="00A03700"/>
    <w:rsid w:val="00A0425B"/>
    <w:rsid w:val="00A04308"/>
    <w:rsid w:val="00A043E8"/>
    <w:rsid w:val="00A06C1E"/>
    <w:rsid w:val="00A074EA"/>
    <w:rsid w:val="00A115C8"/>
    <w:rsid w:val="00A117FA"/>
    <w:rsid w:val="00A14E05"/>
    <w:rsid w:val="00A213F3"/>
    <w:rsid w:val="00A23F82"/>
    <w:rsid w:val="00A2548D"/>
    <w:rsid w:val="00A25FCA"/>
    <w:rsid w:val="00A26582"/>
    <w:rsid w:val="00A303BD"/>
    <w:rsid w:val="00A308CB"/>
    <w:rsid w:val="00A30D02"/>
    <w:rsid w:val="00A31564"/>
    <w:rsid w:val="00A3343E"/>
    <w:rsid w:val="00A336AF"/>
    <w:rsid w:val="00A338C6"/>
    <w:rsid w:val="00A3560B"/>
    <w:rsid w:val="00A35F61"/>
    <w:rsid w:val="00A360B9"/>
    <w:rsid w:val="00A37712"/>
    <w:rsid w:val="00A378CF"/>
    <w:rsid w:val="00A4027C"/>
    <w:rsid w:val="00A424B5"/>
    <w:rsid w:val="00A44E5A"/>
    <w:rsid w:val="00A45EA5"/>
    <w:rsid w:val="00A50106"/>
    <w:rsid w:val="00A51931"/>
    <w:rsid w:val="00A525ED"/>
    <w:rsid w:val="00A52EF4"/>
    <w:rsid w:val="00A54E95"/>
    <w:rsid w:val="00A561EA"/>
    <w:rsid w:val="00A5679F"/>
    <w:rsid w:val="00A5694E"/>
    <w:rsid w:val="00A616F0"/>
    <w:rsid w:val="00A62184"/>
    <w:rsid w:val="00A623B5"/>
    <w:rsid w:val="00A67B82"/>
    <w:rsid w:val="00A67C14"/>
    <w:rsid w:val="00A70478"/>
    <w:rsid w:val="00A70D54"/>
    <w:rsid w:val="00A71585"/>
    <w:rsid w:val="00A771CB"/>
    <w:rsid w:val="00A77324"/>
    <w:rsid w:val="00A81AC1"/>
    <w:rsid w:val="00A91DB4"/>
    <w:rsid w:val="00A94715"/>
    <w:rsid w:val="00A95FE7"/>
    <w:rsid w:val="00A97B67"/>
    <w:rsid w:val="00A97D31"/>
    <w:rsid w:val="00AA0E44"/>
    <w:rsid w:val="00AA2A10"/>
    <w:rsid w:val="00AA30C5"/>
    <w:rsid w:val="00AA3636"/>
    <w:rsid w:val="00AA718D"/>
    <w:rsid w:val="00AA73AB"/>
    <w:rsid w:val="00AA7AE3"/>
    <w:rsid w:val="00AA7CAE"/>
    <w:rsid w:val="00AB384E"/>
    <w:rsid w:val="00AB4661"/>
    <w:rsid w:val="00AB5856"/>
    <w:rsid w:val="00AB5E23"/>
    <w:rsid w:val="00AB6636"/>
    <w:rsid w:val="00AB6D74"/>
    <w:rsid w:val="00AB7366"/>
    <w:rsid w:val="00AC1A27"/>
    <w:rsid w:val="00AC2104"/>
    <w:rsid w:val="00AC39ED"/>
    <w:rsid w:val="00AC3D83"/>
    <w:rsid w:val="00AC69CE"/>
    <w:rsid w:val="00AD18EB"/>
    <w:rsid w:val="00AD3035"/>
    <w:rsid w:val="00AD49F1"/>
    <w:rsid w:val="00AD6EEC"/>
    <w:rsid w:val="00AD73FB"/>
    <w:rsid w:val="00AE28F4"/>
    <w:rsid w:val="00AE2BB2"/>
    <w:rsid w:val="00AE48A0"/>
    <w:rsid w:val="00AE548D"/>
    <w:rsid w:val="00AE5C06"/>
    <w:rsid w:val="00AF1AB6"/>
    <w:rsid w:val="00AF2A62"/>
    <w:rsid w:val="00AF2EA1"/>
    <w:rsid w:val="00AF4230"/>
    <w:rsid w:val="00AF7948"/>
    <w:rsid w:val="00B01FA2"/>
    <w:rsid w:val="00B0287D"/>
    <w:rsid w:val="00B05A5F"/>
    <w:rsid w:val="00B06242"/>
    <w:rsid w:val="00B11980"/>
    <w:rsid w:val="00B13DDF"/>
    <w:rsid w:val="00B14D42"/>
    <w:rsid w:val="00B2420D"/>
    <w:rsid w:val="00B26294"/>
    <w:rsid w:val="00B27727"/>
    <w:rsid w:val="00B302DC"/>
    <w:rsid w:val="00B30941"/>
    <w:rsid w:val="00B30B96"/>
    <w:rsid w:val="00B31408"/>
    <w:rsid w:val="00B408A5"/>
    <w:rsid w:val="00B4178B"/>
    <w:rsid w:val="00B439C6"/>
    <w:rsid w:val="00B46EE3"/>
    <w:rsid w:val="00B50AB7"/>
    <w:rsid w:val="00B50DC9"/>
    <w:rsid w:val="00B50F71"/>
    <w:rsid w:val="00B510C2"/>
    <w:rsid w:val="00B55DE1"/>
    <w:rsid w:val="00B56FDB"/>
    <w:rsid w:val="00B60213"/>
    <w:rsid w:val="00B60C6A"/>
    <w:rsid w:val="00B6650D"/>
    <w:rsid w:val="00B67133"/>
    <w:rsid w:val="00B72258"/>
    <w:rsid w:val="00B72C68"/>
    <w:rsid w:val="00B76EEE"/>
    <w:rsid w:val="00B80DE1"/>
    <w:rsid w:val="00B82BFC"/>
    <w:rsid w:val="00B84C76"/>
    <w:rsid w:val="00B84E2B"/>
    <w:rsid w:val="00B90DD4"/>
    <w:rsid w:val="00B94EF4"/>
    <w:rsid w:val="00B95140"/>
    <w:rsid w:val="00B955CA"/>
    <w:rsid w:val="00BA40FC"/>
    <w:rsid w:val="00BA513A"/>
    <w:rsid w:val="00BA7517"/>
    <w:rsid w:val="00BB11E3"/>
    <w:rsid w:val="00BB26BF"/>
    <w:rsid w:val="00BB2974"/>
    <w:rsid w:val="00BB2E61"/>
    <w:rsid w:val="00BB32E7"/>
    <w:rsid w:val="00BB43F0"/>
    <w:rsid w:val="00BB48E4"/>
    <w:rsid w:val="00BC018B"/>
    <w:rsid w:val="00BC0DC9"/>
    <w:rsid w:val="00BC2982"/>
    <w:rsid w:val="00BC635E"/>
    <w:rsid w:val="00BD26FD"/>
    <w:rsid w:val="00BD2921"/>
    <w:rsid w:val="00BD4F8E"/>
    <w:rsid w:val="00BD56D2"/>
    <w:rsid w:val="00BD5DF6"/>
    <w:rsid w:val="00BE2237"/>
    <w:rsid w:val="00BE260A"/>
    <w:rsid w:val="00BE3214"/>
    <w:rsid w:val="00BE40F5"/>
    <w:rsid w:val="00BE45C7"/>
    <w:rsid w:val="00BE52B4"/>
    <w:rsid w:val="00BE6E26"/>
    <w:rsid w:val="00BF1E09"/>
    <w:rsid w:val="00BF2F6A"/>
    <w:rsid w:val="00BF48CD"/>
    <w:rsid w:val="00BF535F"/>
    <w:rsid w:val="00BF5725"/>
    <w:rsid w:val="00BF752F"/>
    <w:rsid w:val="00C0475E"/>
    <w:rsid w:val="00C04975"/>
    <w:rsid w:val="00C07396"/>
    <w:rsid w:val="00C077C8"/>
    <w:rsid w:val="00C07DE3"/>
    <w:rsid w:val="00C100D8"/>
    <w:rsid w:val="00C130AE"/>
    <w:rsid w:val="00C151FF"/>
    <w:rsid w:val="00C1589B"/>
    <w:rsid w:val="00C16E56"/>
    <w:rsid w:val="00C1741C"/>
    <w:rsid w:val="00C1763A"/>
    <w:rsid w:val="00C20C9A"/>
    <w:rsid w:val="00C21FFF"/>
    <w:rsid w:val="00C24F59"/>
    <w:rsid w:val="00C27EC6"/>
    <w:rsid w:val="00C3203C"/>
    <w:rsid w:val="00C33E2B"/>
    <w:rsid w:val="00C3428F"/>
    <w:rsid w:val="00C35096"/>
    <w:rsid w:val="00C361E6"/>
    <w:rsid w:val="00C40519"/>
    <w:rsid w:val="00C45CB8"/>
    <w:rsid w:val="00C46022"/>
    <w:rsid w:val="00C512A6"/>
    <w:rsid w:val="00C51671"/>
    <w:rsid w:val="00C51722"/>
    <w:rsid w:val="00C53E5C"/>
    <w:rsid w:val="00C54E64"/>
    <w:rsid w:val="00C564F3"/>
    <w:rsid w:val="00C574BA"/>
    <w:rsid w:val="00C64097"/>
    <w:rsid w:val="00C65336"/>
    <w:rsid w:val="00C662C8"/>
    <w:rsid w:val="00C67ABC"/>
    <w:rsid w:val="00C70888"/>
    <w:rsid w:val="00C719D6"/>
    <w:rsid w:val="00C7584F"/>
    <w:rsid w:val="00C768C8"/>
    <w:rsid w:val="00C76A8F"/>
    <w:rsid w:val="00C8270D"/>
    <w:rsid w:val="00C8310F"/>
    <w:rsid w:val="00C83BDD"/>
    <w:rsid w:val="00C86010"/>
    <w:rsid w:val="00C90F83"/>
    <w:rsid w:val="00C91838"/>
    <w:rsid w:val="00C919C6"/>
    <w:rsid w:val="00C931A8"/>
    <w:rsid w:val="00C95EA9"/>
    <w:rsid w:val="00C97163"/>
    <w:rsid w:val="00C9730D"/>
    <w:rsid w:val="00CA043D"/>
    <w:rsid w:val="00CA10C9"/>
    <w:rsid w:val="00CA12CA"/>
    <w:rsid w:val="00CA23E5"/>
    <w:rsid w:val="00CA4AC8"/>
    <w:rsid w:val="00CA6BD2"/>
    <w:rsid w:val="00CA732D"/>
    <w:rsid w:val="00CA7700"/>
    <w:rsid w:val="00CA784F"/>
    <w:rsid w:val="00CA7EE3"/>
    <w:rsid w:val="00CB21C9"/>
    <w:rsid w:val="00CB2655"/>
    <w:rsid w:val="00CB282E"/>
    <w:rsid w:val="00CB379C"/>
    <w:rsid w:val="00CB479A"/>
    <w:rsid w:val="00CB706A"/>
    <w:rsid w:val="00CC3849"/>
    <w:rsid w:val="00CC4E7A"/>
    <w:rsid w:val="00CC50E1"/>
    <w:rsid w:val="00CC52F9"/>
    <w:rsid w:val="00CD0741"/>
    <w:rsid w:val="00CD141F"/>
    <w:rsid w:val="00CD1FEA"/>
    <w:rsid w:val="00CD2CE3"/>
    <w:rsid w:val="00CD46A6"/>
    <w:rsid w:val="00CD4C61"/>
    <w:rsid w:val="00CD5601"/>
    <w:rsid w:val="00CD5B59"/>
    <w:rsid w:val="00CD76A3"/>
    <w:rsid w:val="00CE4163"/>
    <w:rsid w:val="00CE5117"/>
    <w:rsid w:val="00CE5E60"/>
    <w:rsid w:val="00CE603D"/>
    <w:rsid w:val="00CE6D3A"/>
    <w:rsid w:val="00CF4267"/>
    <w:rsid w:val="00CF5385"/>
    <w:rsid w:val="00CF53A9"/>
    <w:rsid w:val="00CF5C81"/>
    <w:rsid w:val="00CF6501"/>
    <w:rsid w:val="00D051BF"/>
    <w:rsid w:val="00D06B3E"/>
    <w:rsid w:val="00D0737D"/>
    <w:rsid w:val="00D100EA"/>
    <w:rsid w:val="00D10472"/>
    <w:rsid w:val="00D1306C"/>
    <w:rsid w:val="00D136CD"/>
    <w:rsid w:val="00D150DA"/>
    <w:rsid w:val="00D20DA8"/>
    <w:rsid w:val="00D218F0"/>
    <w:rsid w:val="00D256E1"/>
    <w:rsid w:val="00D302B3"/>
    <w:rsid w:val="00D32CFC"/>
    <w:rsid w:val="00D33C42"/>
    <w:rsid w:val="00D35726"/>
    <w:rsid w:val="00D35C58"/>
    <w:rsid w:val="00D363A0"/>
    <w:rsid w:val="00D421D9"/>
    <w:rsid w:val="00D42CF6"/>
    <w:rsid w:val="00D4365C"/>
    <w:rsid w:val="00D44D44"/>
    <w:rsid w:val="00D47ACD"/>
    <w:rsid w:val="00D50B35"/>
    <w:rsid w:val="00D518AB"/>
    <w:rsid w:val="00D53263"/>
    <w:rsid w:val="00D5364E"/>
    <w:rsid w:val="00D53C4E"/>
    <w:rsid w:val="00D54421"/>
    <w:rsid w:val="00D57BCB"/>
    <w:rsid w:val="00D60C5C"/>
    <w:rsid w:val="00D705DD"/>
    <w:rsid w:val="00D724C7"/>
    <w:rsid w:val="00D73FF8"/>
    <w:rsid w:val="00D75275"/>
    <w:rsid w:val="00D771A1"/>
    <w:rsid w:val="00D81772"/>
    <w:rsid w:val="00D8274C"/>
    <w:rsid w:val="00D83BF4"/>
    <w:rsid w:val="00D848B4"/>
    <w:rsid w:val="00D84C4B"/>
    <w:rsid w:val="00D9091A"/>
    <w:rsid w:val="00D914DB"/>
    <w:rsid w:val="00D92965"/>
    <w:rsid w:val="00D92E37"/>
    <w:rsid w:val="00D941D3"/>
    <w:rsid w:val="00D955AB"/>
    <w:rsid w:val="00D956A9"/>
    <w:rsid w:val="00D9692A"/>
    <w:rsid w:val="00D973B1"/>
    <w:rsid w:val="00D97846"/>
    <w:rsid w:val="00DA4A67"/>
    <w:rsid w:val="00DA59D7"/>
    <w:rsid w:val="00DB1228"/>
    <w:rsid w:val="00DB1484"/>
    <w:rsid w:val="00DB4621"/>
    <w:rsid w:val="00DB6509"/>
    <w:rsid w:val="00DB69B1"/>
    <w:rsid w:val="00DC0014"/>
    <w:rsid w:val="00DC0091"/>
    <w:rsid w:val="00DC34AF"/>
    <w:rsid w:val="00DC3C85"/>
    <w:rsid w:val="00DC5A1C"/>
    <w:rsid w:val="00DC7420"/>
    <w:rsid w:val="00DD16DD"/>
    <w:rsid w:val="00DD27AA"/>
    <w:rsid w:val="00DD349E"/>
    <w:rsid w:val="00DD3B7B"/>
    <w:rsid w:val="00DD5FDF"/>
    <w:rsid w:val="00DE1D2A"/>
    <w:rsid w:val="00DE53F8"/>
    <w:rsid w:val="00DE7372"/>
    <w:rsid w:val="00DF0899"/>
    <w:rsid w:val="00DF1659"/>
    <w:rsid w:val="00DF1D0A"/>
    <w:rsid w:val="00DF3FF6"/>
    <w:rsid w:val="00E007F3"/>
    <w:rsid w:val="00E055AB"/>
    <w:rsid w:val="00E05EE5"/>
    <w:rsid w:val="00E05EFE"/>
    <w:rsid w:val="00E07455"/>
    <w:rsid w:val="00E158C2"/>
    <w:rsid w:val="00E15CC8"/>
    <w:rsid w:val="00E16136"/>
    <w:rsid w:val="00E17B16"/>
    <w:rsid w:val="00E2149C"/>
    <w:rsid w:val="00E237BC"/>
    <w:rsid w:val="00E250BD"/>
    <w:rsid w:val="00E26951"/>
    <w:rsid w:val="00E303AB"/>
    <w:rsid w:val="00E33A1B"/>
    <w:rsid w:val="00E33C26"/>
    <w:rsid w:val="00E34A8A"/>
    <w:rsid w:val="00E34D89"/>
    <w:rsid w:val="00E36D8A"/>
    <w:rsid w:val="00E4645A"/>
    <w:rsid w:val="00E51860"/>
    <w:rsid w:val="00E53033"/>
    <w:rsid w:val="00E53D24"/>
    <w:rsid w:val="00E54FE8"/>
    <w:rsid w:val="00E56388"/>
    <w:rsid w:val="00E56A5D"/>
    <w:rsid w:val="00E56CE4"/>
    <w:rsid w:val="00E56E22"/>
    <w:rsid w:val="00E57FF1"/>
    <w:rsid w:val="00E60E21"/>
    <w:rsid w:val="00E630C5"/>
    <w:rsid w:val="00E63F6D"/>
    <w:rsid w:val="00E71D23"/>
    <w:rsid w:val="00E7572B"/>
    <w:rsid w:val="00E774DA"/>
    <w:rsid w:val="00E8195D"/>
    <w:rsid w:val="00E827FF"/>
    <w:rsid w:val="00E840E3"/>
    <w:rsid w:val="00E850A5"/>
    <w:rsid w:val="00E8570D"/>
    <w:rsid w:val="00E85DB4"/>
    <w:rsid w:val="00E8608B"/>
    <w:rsid w:val="00E87C9D"/>
    <w:rsid w:val="00E908F9"/>
    <w:rsid w:val="00E914DD"/>
    <w:rsid w:val="00E915AF"/>
    <w:rsid w:val="00E93C32"/>
    <w:rsid w:val="00E942CA"/>
    <w:rsid w:val="00E96D0C"/>
    <w:rsid w:val="00EA0DDC"/>
    <w:rsid w:val="00EA0FB7"/>
    <w:rsid w:val="00EA1298"/>
    <w:rsid w:val="00EA2A89"/>
    <w:rsid w:val="00EA2C18"/>
    <w:rsid w:val="00EA3AEB"/>
    <w:rsid w:val="00EA4511"/>
    <w:rsid w:val="00EA47FA"/>
    <w:rsid w:val="00EA4B66"/>
    <w:rsid w:val="00EA5844"/>
    <w:rsid w:val="00EA6BA9"/>
    <w:rsid w:val="00EB0020"/>
    <w:rsid w:val="00EB2558"/>
    <w:rsid w:val="00EB3D80"/>
    <w:rsid w:val="00EB3DDD"/>
    <w:rsid w:val="00EC4EA6"/>
    <w:rsid w:val="00EC65E1"/>
    <w:rsid w:val="00EC71E4"/>
    <w:rsid w:val="00ED0401"/>
    <w:rsid w:val="00ED11E0"/>
    <w:rsid w:val="00ED4208"/>
    <w:rsid w:val="00ED428E"/>
    <w:rsid w:val="00EE0114"/>
    <w:rsid w:val="00EE1D4D"/>
    <w:rsid w:val="00EE24F0"/>
    <w:rsid w:val="00EE4BE3"/>
    <w:rsid w:val="00EE516E"/>
    <w:rsid w:val="00EE60C5"/>
    <w:rsid w:val="00EF1F31"/>
    <w:rsid w:val="00EF2EDB"/>
    <w:rsid w:val="00EF47F5"/>
    <w:rsid w:val="00F0484A"/>
    <w:rsid w:val="00F0734B"/>
    <w:rsid w:val="00F07AF8"/>
    <w:rsid w:val="00F10736"/>
    <w:rsid w:val="00F11268"/>
    <w:rsid w:val="00F11D8D"/>
    <w:rsid w:val="00F148C6"/>
    <w:rsid w:val="00F16428"/>
    <w:rsid w:val="00F175F4"/>
    <w:rsid w:val="00F21BB0"/>
    <w:rsid w:val="00F2204E"/>
    <w:rsid w:val="00F25040"/>
    <w:rsid w:val="00F26BC7"/>
    <w:rsid w:val="00F3233A"/>
    <w:rsid w:val="00F32753"/>
    <w:rsid w:val="00F35CC4"/>
    <w:rsid w:val="00F371CB"/>
    <w:rsid w:val="00F410FD"/>
    <w:rsid w:val="00F41AC0"/>
    <w:rsid w:val="00F450EA"/>
    <w:rsid w:val="00F46AC6"/>
    <w:rsid w:val="00F51737"/>
    <w:rsid w:val="00F51A7F"/>
    <w:rsid w:val="00F521FE"/>
    <w:rsid w:val="00F532DC"/>
    <w:rsid w:val="00F54F71"/>
    <w:rsid w:val="00F57DDF"/>
    <w:rsid w:val="00F60CF2"/>
    <w:rsid w:val="00F61EE2"/>
    <w:rsid w:val="00F620F6"/>
    <w:rsid w:val="00F6581F"/>
    <w:rsid w:val="00F714E0"/>
    <w:rsid w:val="00F73081"/>
    <w:rsid w:val="00F81406"/>
    <w:rsid w:val="00F81828"/>
    <w:rsid w:val="00F86EA3"/>
    <w:rsid w:val="00F91B5E"/>
    <w:rsid w:val="00F91EC4"/>
    <w:rsid w:val="00F94539"/>
    <w:rsid w:val="00F95F96"/>
    <w:rsid w:val="00FA1B0A"/>
    <w:rsid w:val="00FA205B"/>
    <w:rsid w:val="00FA492E"/>
    <w:rsid w:val="00FA5387"/>
    <w:rsid w:val="00FA5E54"/>
    <w:rsid w:val="00FA6F8E"/>
    <w:rsid w:val="00FA70B9"/>
    <w:rsid w:val="00FA7AD4"/>
    <w:rsid w:val="00FA7F1C"/>
    <w:rsid w:val="00FB15B6"/>
    <w:rsid w:val="00FB2F9F"/>
    <w:rsid w:val="00FC196C"/>
    <w:rsid w:val="00FC45C1"/>
    <w:rsid w:val="00FD140B"/>
    <w:rsid w:val="00FD1A97"/>
    <w:rsid w:val="00FD2A90"/>
    <w:rsid w:val="00FD3092"/>
    <w:rsid w:val="00FE24D2"/>
    <w:rsid w:val="00FE3F3D"/>
    <w:rsid w:val="00FE491C"/>
    <w:rsid w:val="00FE4B64"/>
    <w:rsid w:val="00FF3165"/>
    <w:rsid w:val="00FF451D"/>
    <w:rsid w:val="00FF57D9"/>
    <w:rsid w:val="00FF611E"/>
    <w:rsid w:val="00FF6146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335A1-E3BD-45A5-9FDD-CBC3161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52"/>
    <w:rPr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82952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2D3AE7"/>
    <w:rPr>
      <w:rFonts w:ascii="Calibri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482952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locked/>
    <w:rsid w:val="002D3AE7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82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D3AE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11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3AE7"/>
    <w:rPr>
      <w:rFonts w:cs="Times New Roman"/>
      <w:sz w:val="2"/>
    </w:rPr>
  </w:style>
  <w:style w:type="character" w:styleId="Numrodepage">
    <w:name w:val="page number"/>
    <w:uiPriority w:val="99"/>
    <w:rsid w:val="00AA0E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53C1-6707-714E-965D-810D80C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6042</Words>
  <Characters>33234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DÉPÔTS DE SUJETS année 2012</vt:lpstr>
    </vt:vector>
  </TitlesOfParts>
  <Company/>
  <LinksUpToDate>false</LinksUpToDate>
  <CharactersWithSpaces>39198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DÉPÔTS DE SUJETS année 2012</dc:title>
  <dc:subject/>
  <dc:creator>RAMBOROUGH</dc:creator>
  <cp:keywords/>
  <dc:description/>
  <cp:lastModifiedBy>Microsoft Office User</cp:lastModifiedBy>
  <cp:revision>2</cp:revision>
  <cp:lastPrinted>2015-05-19T11:49:00Z</cp:lastPrinted>
  <dcterms:created xsi:type="dcterms:W3CDTF">2020-09-14T09:19:00Z</dcterms:created>
  <dcterms:modified xsi:type="dcterms:W3CDTF">2020-09-14T09:19:00Z</dcterms:modified>
</cp:coreProperties>
</file>